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E691" w14:textId="77777777" w:rsidR="004431D3" w:rsidRDefault="004A3868" w:rsidP="00501D8E">
      <w:pPr>
        <w:pStyle w:val="Heading1"/>
        <w:spacing w:before="92" w:after="49"/>
      </w:pPr>
      <w:bookmarkStart w:id="0" w:name="_GoBack"/>
      <w:bookmarkEnd w:id="0"/>
      <w:r>
        <w:rPr>
          <w:color w:val="44628D"/>
        </w:rPr>
        <w:t>Key information</w:t>
      </w:r>
    </w:p>
    <w:p w14:paraId="2EA039F8" w14:textId="236260C7" w:rsidR="004431D3" w:rsidRDefault="00DB5B94" w:rsidP="00501D8E">
      <w:pPr>
        <w:pStyle w:val="BodyText"/>
        <w:spacing w:line="20" w:lineRule="exact"/>
        <w:ind w:left="-48"/>
        <w:rPr>
          <w:b w:val="0"/>
          <w:sz w:val="2"/>
        </w:rPr>
      </w:pPr>
      <w:r>
        <w:rPr>
          <w:b w:val="0"/>
          <w:noProof/>
          <w:sz w:val="2"/>
        </w:rPr>
        <mc:AlternateContent>
          <mc:Choice Requires="wpg">
            <w:drawing>
              <wp:inline distT="0" distB="0" distL="0" distR="0" wp14:anchorId="46C1EE5A" wp14:editId="498C388D">
                <wp:extent cx="6798310" cy="9525"/>
                <wp:effectExtent l="8890" t="6985" r="12700" b="2540"/>
                <wp:docPr id="21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9525"/>
                          <a:chOff x="0" y="0"/>
                          <a:chExt cx="10706" cy="15"/>
                        </a:xfrm>
                      </wpg:grpSpPr>
                      <wps:wsp>
                        <wps:cNvPr id="215" name="Line 214"/>
                        <wps:cNvCnPr>
                          <a:cxnSpLocks noChangeShapeType="1"/>
                        </wps:cNvCnPr>
                        <wps:spPr bwMode="auto">
                          <a:xfrm>
                            <a:off x="0" y="8"/>
                            <a:ext cx="10706" cy="0"/>
                          </a:xfrm>
                          <a:prstGeom prst="line">
                            <a:avLst/>
                          </a:prstGeom>
                          <a:noFill/>
                          <a:ln w="9525">
                            <a:solidFill>
                              <a:srgbClr val="4462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http://schemas.microsoft.com/office/word/2018/wordml" xmlns:w16cex="http://schemas.microsoft.com/office/word/2018/wordml/cex">
            <w:pict>
              <v:group w14:anchorId="41DA1841" id="Group 213" o:spid="_x0000_s1026" style="width:535.3pt;height:.75pt;mso-position-horizontal-relative:char;mso-position-vertical-relative:line" coordsize="10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">
                <v:line id="Line 214" o:spid="_x0000_s1027" style="position:absolute;visibility:visible;mso-wrap-style:square" from="0,8" to="10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" strokecolor="#44628d"/>
                <w10:anchorlock/>
              </v:group>
            </w:pict>
          </mc:Fallback>
        </mc:AlternateContent>
      </w:r>
    </w:p>
    <w:p w14:paraId="53DCAB25" w14:textId="77777777" w:rsidR="004431D3" w:rsidRDefault="004A3868" w:rsidP="00501D8E">
      <w:pPr>
        <w:pStyle w:val="BodyText"/>
        <w:spacing w:before="150"/>
        <w:ind w:left="110"/>
      </w:pPr>
      <w:r>
        <w:t>Submitted:</w:t>
      </w:r>
    </w:p>
    <w:p w14:paraId="539E924B" w14:textId="6F9512EF" w:rsidR="004431D3" w:rsidRDefault="004A3868" w:rsidP="00501D8E">
      <w:pPr>
        <w:pStyle w:val="BodyText"/>
        <w:spacing w:before="157"/>
        <w:ind w:left="110"/>
      </w:pPr>
      <w:r>
        <w:t>Applicant:</w:t>
      </w:r>
    </w:p>
    <w:p w14:paraId="055F17A6" w14:textId="77777777" w:rsidR="004431D3" w:rsidRDefault="004A3868" w:rsidP="00501D8E">
      <w:pPr>
        <w:pStyle w:val="BodyText"/>
        <w:spacing w:before="158"/>
        <w:ind w:left="110"/>
      </w:pPr>
      <w:r>
        <w:t>Call:</w:t>
      </w:r>
    </w:p>
    <w:p w14:paraId="2C1AEAF6" w14:textId="77777777" w:rsidR="004431D3" w:rsidRDefault="004A3868" w:rsidP="00501D8E">
      <w:pPr>
        <w:pStyle w:val="BodyText"/>
        <w:spacing w:before="157"/>
        <w:ind w:left="110"/>
      </w:pPr>
      <w:r>
        <w:t>Deadline:</w:t>
      </w:r>
    </w:p>
    <w:p w14:paraId="1FB4A6ED" w14:textId="77777777" w:rsidR="004431D3" w:rsidRDefault="004A3868" w:rsidP="00501D8E">
      <w:pPr>
        <w:pStyle w:val="BodyText"/>
        <w:spacing w:before="158"/>
        <w:ind w:left="110"/>
      </w:pPr>
      <w:r>
        <w:t xml:space="preserve">Responsible </w:t>
      </w:r>
      <w:proofErr w:type="spellStart"/>
      <w:r>
        <w:t>unitt</w:t>
      </w:r>
      <w:proofErr w:type="spellEnd"/>
      <w:r>
        <w:t>:</w:t>
      </w:r>
    </w:p>
    <w:p w14:paraId="7074977B" w14:textId="77777777" w:rsidR="004431D3" w:rsidRDefault="004A3868" w:rsidP="00501D8E">
      <w:pPr>
        <w:pStyle w:val="BodyText"/>
        <w:spacing w:before="157"/>
        <w:ind w:left="110"/>
      </w:pPr>
      <w:r>
        <w:t>Last updated:</w:t>
      </w:r>
    </w:p>
    <w:p w14:paraId="43E42B2A" w14:textId="77777777" w:rsidR="004431D3" w:rsidRDefault="004A3868" w:rsidP="00501D8E">
      <w:pPr>
        <w:pStyle w:val="BodyText"/>
        <w:spacing w:before="158" w:line="249" w:lineRule="auto"/>
        <w:ind w:left="110"/>
      </w:pPr>
      <w:proofErr w:type="spellStart"/>
      <w:r>
        <w:t>Totalt</w:t>
      </w:r>
      <w:proofErr w:type="spellEnd"/>
      <w:r>
        <w:t xml:space="preserve"> applied amount:</w:t>
      </w:r>
    </w:p>
    <w:p w14:paraId="2358D03D" w14:textId="77777777" w:rsidR="004431D3" w:rsidRDefault="004A3868" w:rsidP="00501D8E">
      <w:pPr>
        <w:pStyle w:val="BodyText"/>
        <w:spacing w:before="148" w:line="249" w:lineRule="auto"/>
        <w:ind w:left="110"/>
      </w:pPr>
      <w:r>
        <w:t xml:space="preserve">Where is the project to be </w:t>
      </w:r>
      <w:proofErr w:type="gramStart"/>
      <w:r>
        <w:t>implemented:</w:t>
      </w:r>
      <w:proofErr w:type="gramEnd"/>
    </w:p>
    <w:p w14:paraId="21396FCE" w14:textId="77777777" w:rsidR="004431D3" w:rsidRDefault="004431D3" w:rsidP="00501D8E">
      <w:pPr>
        <w:spacing w:line="249" w:lineRule="auto"/>
        <w:sectPr w:rsidR="004431D3">
          <w:headerReference w:type="default" r:id="rId11"/>
          <w:footerReference w:type="default" r:id="rId12"/>
          <w:type w:val="continuous"/>
          <w:pgSz w:w="11910" w:h="16840"/>
          <w:pgMar w:top="1380" w:right="500" w:bottom="260" w:left="640" w:header="596" w:footer="79" w:gutter="0"/>
          <w:pgNumType w:start="1"/>
          <w:cols w:space="720"/>
        </w:sectPr>
      </w:pPr>
    </w:p>
    <w:p w14:paraId="3382FBCB" w14:textId="77777777" w:rsidR="004431D3" w:rsidRDefault="004431D3" w:rsidP="00501D8E">
      <w:pPr>
        <w:pStyle w:val="BodyText"/>
        <w:spacing w:before="3"/>
        <w:rPr>
          <w:sz w:val="14"/>
        </w:rPr>
      </w:pPr>
    </w:p>
    <w:p w14:paraId="430258F0" w14:textId="77777777" w:rsidR="004431D3" w:rsidRDefault="004A3868" w:rsidP="00501D8E">
      <w:pPr>
        <w:pStyle w:val="Heading1"/>
        <w:spacing w:before="92" w:after="49"/>
      </w:pPr>
      <w:r>
        <w:rPr>
          <w:color w:val="44628D"/>
        </w:rPr>
        <w:t>GENERAL INFORMATION ABOUT THE APPLICANT</w:t>
      </w:r>
    </w:p>
    <w:p w14:paraId="4C1ABFE3" w14:textId="7DBF2F51" w:rsidR="004431D3" w:rsidRDefault="00DB5B94" w:rsidP="00501D8E">
      <w:pPr>
        <w:pStyle w:val="BodyText"/>
        <w:spacing w:line="20" w:lineRule="exact"/>
        <w:ind w:left="-48"/>
        <w:rPr>
          <w:b w:val="0"/>
          <w:sz w:val="2"/>
        </w:rPr>
      </w:pPr>
      <w:r>
        <w:rPr>
          <w:b w:val="0"/>
          <w:noProof/>
          <w:sz w:val="2"/>
        </w:rPr>
        <mc:AlternateContent>
          <mc:Choice Requires="wpg">
            <w:drawing>
              <wp:inline distT="0" distB="0" distL="0" distR="0" wp14:anchorId="2825E451" wp14:editId="00CE19C4">
                <wp:extent cx="6798310" cy="9525"/>
                <wp:effectExtent l="8890" t="0" r="12700" b="9525"/>
                <wp:docPr id="21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9525"/>
                          <a:chOff x="0" y="0"/>
                          <a:chExt cx="10706" cy="15"/>
                        </a:xfrm>
                      </wpg:grpSpPr>
                      <wps:wsp>
                        <wps:cNvPr id="213" name="Line 212"/>
                        <wps:cNvCnPr>
                          <a:cxnSpLocks noChangeShapeType="1"/>
                        </wps:cNvCnPr>
                        <wps:spPr bwMode="auto">
                          <a:xfrm>
                            <a:off x="0" y="8"/>
                            <a:ext cx="10706" cy="0"/>
                          </a:xfrm>
                          <a:prstGeom prst="line">
                            <a:avLst/>
                          </a:prstGeom>
                          <a:noFill/>
                          <a:ln w="9525">
                            <a:solidFill>
                              <a:srgbClr val="4462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http://schemas.microsoft.com/office/word/2018/wordml" xmlns:w16cex="http://schemas.microsoft.com/office/word/2018/wordml/cex">
            <w:pict>
              <v:group w14:anchorId="262F6A64" id="Group 211" o:spid="_x0000_s1026" style="width:535.3pt;height:.75pt;mso-position-horizontal-relative:char;mso-position-vertical-relative:line" coordsize="10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">
                <v:line id="Line 212" o:spid="_x0000_s1027" style="position:absolute;visibility:visible;mso-wrap-style:square" from="0,8" to="10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" strokecolor="#44628d"/>
                <w10:anchorlock/>
              </v:group>
            </w:pict>
          </mc:Fallback>
        </mc:AlternateContent>
      </w:r>
    </w:p>
    <w:p w14:paraId="394032FE" w14:textId="77777777" w:rsidR="004431D3" w:rsidRDefault="004431D3" w:rsidP="00501D8E">
      <w:pPr>
        <w:pStyle w:val="BodyText"/>
        <w:spacing w:before="10"/>
        <w:rPr>
          <w:sz w:val="20"/>
        </w:rPr>
      </w:pPr>
    </w:p>
    <w:p w14:paraId="6EF117B5" w14:textId="77777777" w:rsidR="004431D3" w:rsidRDefault="004A3868" w:rsidP="00501D8E">
      <w:pPr>
        <w:pStyle w:val="Heading2"/>
      </w:pPr>
      <w:r>
        <w:rPr>
          <w:color w:val="44628D"/>
        </w:rPr>
        <w:t>Registered information</w:t>
      </w:r>
    </w:p>
    <w:p w14:paraId="32276800" w14:textId="77777777" w:rsidR="004431D3" w:rsidRDefault="004431D3" w:rsidP="00501D8E">
      <w:pPr>
        <w:pStyle w:val="BodyText"/>
        <w:spacing w:before="8"/>
        <w:rPr>
          <w:sz w:val="17"/>
        </w:rPr>
      </w:pPr>
    </w:p>
    <w:p w14:paraId="2CCD9B8C" w14:textId="77777777" w:rsidR="004431D3" w:rsidRDefault="004A3868" w:rsidP="00501D8E">
      <w:pPr>
        <w:pStyle w:val="BodyText"/>
        <w:ind w:left="110"/>
        <w:rPr>
          <w:b w:val="0"/>
        </w:rPr>
      </w:pPr>
      <w:r>
        <w:t xml:space="preserve">Would you like to extract information from the Norwegian Central Coordinating Register for legal entities? </w:t>
      </w:r>
      <w:r>
        <w:rPr>
          <w:b w:val="0"/>
        </w:rPr>
        <w:t>No</w:t>
      </w:r>
    </w:p>
    <w:p w14:paraId="66D511A3" w14:textId="77777777" w:rsidR="004431D3" w:rsidRDefault="004A3868" w:rsidP="00501D8E">
      <w:pPr>
        <w:pStyle w:val="BodyText"/>
        <w:spacing w:before="158" w:line="249" w:lineRule="auto"/>
        <w:ind w:left="110"/>
      </w:pPr>
      <w:r>
        <w:t xml:space="preserve">Name of </w:t>
      </w:r>
      <w:proofErr w:type="spellStart"/>
      <w:r>
        <w:t>organisation</w:t>
      </w:r>
      <w:proofErr w:type="spellEnd"/>
    </w:p>
    <w:p w14:paraId="17129ADF" w14:textId="77777777" w:rsidR="004431D3" w:rsidRDefault="004A3868" w:rsidP="00501D8E">
      <w:pPr>
        <w:pStyle w:val="BodyText"/>
        <w:spacing w:before="148" w:line="422" w:lineRule="auto"/>
        <w:ind w:left="110"/>
      </w:pPr>
      <w:r>
        <w:t xml:space="preserve">Short form </w:t>
      </w:r>
      <w:proofErr w:type="spellStart"/>
      <w:r>
        <w:t>Organisation</w:t>
      </w:r>
      <w:proofErr w:type="spellEnd"/>
      <w:r>
        <w:t xml:space="preserve"> number Country</w:t>
      </w:r>
    </w:p>
    <w:p w14:paraId="3FCC0BC4" w14:textId="77777777" w:rsidR="004431D3" w:rsidRDefault="004A3868" w:rsidP="00501D8E">
      <w:pPr>
        <w:pStyle w:val="BodyText"/>
        <w:spacing w:before="1" w:line="422" w:lineRule="auto"/>
        <w:ind w:left="110"/>
      </w:pPr>
      <w:r>
        <w:t>Postal address Post code City/town Street address Post code City/town Telephone no. Email</w:t>
      </w:r>
    </w:p>
    <w:p w14:paraId="11EC453C" w14:textId="77777777" w:rsidR="004431D3" w:rsidRDefault="004A3868" w:rsidP="00501D8E">
      <w:pPr>
        <w:pStyle w:val="BodyText"/>
        <w:spacing w:before="2"/>
        <w:ind w:left="110"/>
      </w:pPr>
      <w:r>
        <w:t>Website</w:t>
      </w:r>
    </w:p>
    <w:p w14:paraId="3028B8E8" w14:textId="77777777" w:rsidR="004431D3" w:rsidRDefault="004A3868" w:rsidP="00501D8E">
      <w:pPr>
        <w:pStyle w:val="BodyText"/>
        <w:spacing w:before="4" w:line="360" w:lineRule="atLeast"/>
        <w:ind w:left="110"/>
      </w:pPr>
      <w:r>
        <w:t xml:space="preserve">Type of </w:t>
      </w:r>
      <w:proofErr w:type="spellStart"/>
      <w:r>
        <w:t>organisation</w:t>
      </w:r>
      <w:proofErr w:type="spellEnd"/>
      <w:r>
        <w:t xml:space="preserve"> Most recent statutes</w:t>
      </w:r>
    </w:p>
    <w:p w14:paraId="254A7945" w14:textId="77777777" w:rsidR="004431D3" w:rsidRDefault="004A3868" w:rsidP="00501D8E">
      <w:pPr>
        <w:pStyle w:val="BodyText"/>
        <w:spacing w:before="12" w:line="249" w:lineRule="auto"/>
        <w:ind w:left="110"/>
      </w:pPr>
      <w:r>
        <w:t>- PDF format (preferable in English)</w:t>
      </w:r>
    </w:p>
    <w:p w14:paraId="73E037EB" w14:textId="77777777" w:rsidR="00C76820" w:rsidRDefault="004A3868" w:rsidP="00501D8E">
      <w:pPr>
        <w:pStyle w:val="BodyText"/>
        <w:spacing w:before="148" w:line="422" w:lineRule="auto"/>
        <w:ind w:left="110"/>
      </w:pPr>
      <w:r>
        <w:t xml:space="preserve">Preferred language </w:t>
      </w:r>
    </w:p>
    <w:p w14:paraId="6A2E8D9F" w14:textId="74D7162E" w:rsidR="004431D3" w:rsidRDefault="004A3868" w:rsidP="00C76820">
      <w:pPr>
        <w:pStyle w:val="BodyText"/>
        <w:spacing w:before="148" w:line="422" w:lineRule="auto"/>
        <w:ind w:left="110"/>
      </w:pPr>
      <w:r>
        <w:t>First name</w:t>
      </w:r>
      <w:r w:rsidR="00C76820">
        <w:t xml:space="preserve"> </w:t>
      </w:r>
      <w:r>
        <w:t>Last name Email Telephone no.</w:t>
      </w:r>
      <w:r w:rsidR="00C76820">
        <w:t xml:space="preserve"> </w:t>
      </w:r>
    </w:p>
    <w:p w14:paraId="16FBEABA" w14:textId="77777777" w:rsidR="004431D3" w:rsidRDefault="004A3868" w:rsidP="00501D8E">
      <w:pPr>
        <w:pStyle w:val="BodyText"/>
        <w:spacing w:before="1"/>
        <w:ind w:left="109"/>
        <w:rPr>
          <w:b w:val="0"/>
        </w:rPr>
      </w:pPr>
      <w:r>
        <w:t xml:space="preserve">Does the </w:t>
      </w:r>
      <w:proofErr w:type="spellStart"/>
      <w:r>
        <w:t>organisation</w:t>
      </w:r>
      <w:proofErr w:type="spellEnd"/>
      <w:r>
        <w:t xml:space="preserve"> have a chair of the board? </w:t>
      </w:r>
      <w:r w:rsidRPr="00C76820">
        <w:rPr>
          <w:highlight w:val="yellow"/>
        </w:rPr>
        <w:t>Yes</w:t>
      </w:r>
      <w:r>
        <w:rPr>
          <w:b w:val="0"/>
        </w:rPr>
        <w:t xml:space="preserve"> / No</w:t>
      </w:r>
    </w:p>
    <w:p w14:paraId="59688C81" w14:textId="77777777" w:rsidR="004431D3" w:rsidRDefault="004A3868" w:rsidP="00501D8E">
      <w:pPr>
        <w:pStyle w:val="BodyText"/>
        <w:spacing w:before="158"/>
        <w:ind w:left="109"/>
        <w:rPr>
          <w:b w:val="0"/>
        </w:rPr>
      </w:pPr>
      <w:r>
        <w:t xml:space="preserve">Does the applicant have an agreement with an auditor? </w:t>
      </w:r>
      <w:r>
        <w:rPr>
          <w:b w:val="0"/>
        </w:rPr>
        <w:t>Yes / No</w:t>
      </w:r>
    </w:p>
    <w:p w14:paraId="1AE30DC7" w14:textId="77777777" w:rsidR="004431D3" w:rsidRDefault="004A3868" w:rsidP="00501D8E">
      <w:pPr>
        <w:pStyle w:val="BodyText"/>
        <w:spacing w:before="157"/>
        <w:ind w:left="109"/>
        <w:rPr>
          <w:b w:val="0"/>
        </w:rPr>
      </w:pPr>
      <w:r>
        <w:t xml:space="preserve">Have annual accounts been drawn up for the previous financial year? </w:t>
      </w:r>
      <w:r>
        <w:rPr>
          <w:b w:val="0"/>
        </w:rPr>
        <w:t>Yes / No</w:t>
      </w:r>
    </w:p>
    <w:p w14:paraId="139447C3" w14:textId="77777777" w:rsidR="004431D3" w:rsidRDefault="004A3868" w:rsidP="00501D8E">
      <w:pPr>
        <w:pStyle w:val="BodyText"/>
        <w:spacing w:before="157" w:line="249" w:lineRule="auto"/>
        <w:ind w:left="110"/>
      </w:pPr>
      <w:r>
        <w:t>Most recent annual accounts in PDF format (in English)</w:t>
      </w:r>
    </w:p>
    <w:p w14:paraId="3A91CDB8" w14:textId="77777777" w:rsidR="004431D3" w:rsidRDefault="004A3868" w:rsidP="00501D8E">
      <w:pPr>
        <w:pStyle w:val="BodyText"/>
        <w:spacing w:before="148"/>
        <w:ind w:left="110"/>
        <w:rPr>
          <w:b w:val="0"/>
        </w:rPr>
      </w:pPr>
      <w:r>
        <w:t xml:space="preserve">Is there an auditor’s report on the previous year’s accounts? </w:t>
      </w:r>
      <w:r>
        <w:rPr>
          <w:b w:val="0"/>
        </w:rPr>
        <w:t>Yes / No</w:t>
      </w:r>
    </w:p>
    <w:p w14:paraId="068DE96F" w14:textId="77777777" w:rsidR="004431D3" w:rsidRDefault="004A3868" w:rsidP="00501D8E">
      <w:pPr>
        <w:pStyle w:val="BodyText"/>
        <w:spacing w:before="158" w:line="249" w:lineRule="auto"/>
        <w:ind w:left="110"/>
      </w:pPr>
      <w:r>
        <w:t>Most recent auditor’s report in PDF format (in English)</w:t>
      </w:r>
    </w:p>
    <w:p w14:paraId="0D40F5C8" w14:textId="77777777" w:rsidR="004431D3" w:rsidRDefault="004A3868" w:rsidP="00501D8E">
      <w:pPr>
        <w:pStyle w:val="BodyText"/>
        <w:spacing w:before="147"/>
        <w:ind w:left="110"/>
        <w:rPr>
          <w:b w:val="0"/>
        </w:rPr>
      </w:pPr>
      <w:r>
        <w:t xml:space="preserve">Have any reservations been expressed in the auditor’s report in the last three years? </w:t>
      </w:r>
      <w:r>
        <w:rPr>
          <w:b w:val="0"/>
        </w:rPr>
        <w:t xml:space="preserve">Yes </w:t>
      </w:r>
      <w:r>
        <w:t xml:space="preserve">/ </w:t>
      </w:r>
      <w:r>
        <w:rPr>
          <w:b w:val="0"/>
        </w:rPr>
        <w:t>No</w:t>
      </w:r>
    </w:p>
    <w:p w14:paraId="4ACA2719" w14:textId="77777777" w:rsidR="00833E0A" w:rsidRDefault="00833E0A" w:rsidP="00501D8E">
      <w:pPr>
        <w:pStyle w:val="Heading2"/>
        <w:rPr>
          <w:color w:val="44628D"/>
        </w:rPr>
      </w:pPr>
    </w:p>
    <w:p w14:paraId="484AC545" w14:textId="77777777" w:rsidR="00833E0A" w:rsidRDefault="00833E0A" w:rsidP="00501D8E">
      <w:pPr>
        <w:pStyle w:val="Heading2"/>
      </w:pPr>
      <w:r>
        <w:rPr>
          <w:color w:val="44628D"/>
        </w:rPr>
        <w:t>Contact person</w:t>
      </w:r>
    </w:p>
    <w:p w14:paraId="53512D6A" w14:textId="7A7ACBD5" w:rsidR="004431D3" w:rsidRDefault="004A3868" w:rsidP="00501D8E">
      <w:pPr>
        <w:pStyle w:val="BodyText"/>
        <w:spacing w:before="90" w:line="422" w:lineRule="auto"/>
        <w:ind w:left="110"/>
      </w:pPr>
      <w:r>
        <w:t>Given name Family name E-mail Phone</w:t>
      </w:r>
      <w:r w:rsidR="00501D8E">
        <w:t>:</w:t>
      </w:r>
    </w:p>
    <w:p w14:paraId="53EAA496" w14:textId="3131457B" w:rsidR="00C76820" w:rsidRDefault="00C76820" w:rsidP="00501D8E">
      <w:pPr>
        <w:pStyle w:val="BodyText"/>
        <w:spacing w:before="90" w:line="422" w:lineRule="auto"/>
        <w:ind w:left="110"/>
      </w:pPr>
      <w:r w:rsidRPr="00C76820">
        <w:rPr>
          <w:highlight w:val="yellow"/>
        </w:rPr>
        <w:t>Sukhrob Khoshmukhamedov, Deputy Resident Representative</w:t>
      </w:r>
      <w:r>
        <w:t xml:space="preserve"> </w:t>
      </w:r>
    </w:p>
    <w:p w14:paraId="6C480DED" w14:textId="77777777" w:rsidR="004431D3" w:rsidRDefault="004A3868" w:rsidP="00501D8E">
      <w:pPr>
        <w:pStyle w:val="Heading2"/>
        <w:spacing w:before="166"/>
      </w:pPr>
      <w:r>
        <w:rPr>
          <w:color w:val="44628D"/>
        </w:rPr>
        <w:t xml:space="preserve">Network/umbrella </w:t>
      </w:r>
      <w:proofErr w:type="spellStart"/>
      <w:r>
        <w:rPr>
          <w:color w:val="44628D"/>
        </w:rPr>
        <w:t>organisation</w:t>
      </w:r>
      <w:proofErr w:type="spellEnd"/>
    </w:p>
    <w:p w14:paraId="234B35CF" w14:textId="77777777" w:rsidR="004431D3" w:rsidRDefault="004431D3" w:rsidP="00501D8E">
      <w:pPr>
        <w:pStyle w:val="BodyText"/>
        <w:spacing w:before="8"/>
        <w:rPr>
          <w:sz w:val="17"/>
        </w:rPr>
      </w:pPr>
    </w:p>
    <w:p w14:paraId="175C11A8" w14:textId="77777777" w:rsidR="004431D3" w:rsidRDefault="004A3868" w:rsidP="00501D8E">
      <w:pPr>
        <w:pStyle w:val="BodyText"/>
        <w:ind w:left="110"/>
        <w:rPr>
          <w:b w:val="0"/>
        </w:rPr>
      </w:pPr>
      <w:r>
        <w:t xml:space="preserve">Is the </w:t>
      </w:r>
      <w:proofErr w:type="spellStart"/>
      <w:r>
        <w:t>organisation</w:t>
      </w:r>
      <w:proofErr w:type="spellEnd"/>
      <w:r>
        <w:t xml:space="preserve"> a network or an umbrella </w:t>
      </w:r>
      <w:proofErr w:type="spellStart"/>
      <w:r>
        <w:t>organisation</w:t>
      </w:r>
      <w:proofErr w:type="spellEnd"/>
      <w:r>
        <w:t xml:space="preserve">? </w:t>
      </w:r>
      <w:r w:rsidRPr="00501D8E">
        <w:rPr>
          <w:highlight w:val="yellow"/>
        </w:rPr>
        <w:t>Yes</w:t>
      </w:r>
      <w:r w:rsidRPr="00501D8E">
        <w:rPr>
          <w:b w:val="0"/>
          <w:highlight w:val="yellow"/>
        </w:rPr>
        <w:t xml:space="preserve"> </w:t>
      </w:r>
      <w:r w:rsidRPr="00501D8E">
        <w:rPr>
          <w:highlight w:val="yellow"/>
        </w:rPr>
        <w:t xml:space="preserve">/ </w:t>
      </w:r>
      <w:r w:rsidRPr="00501D8E">
        <w:rPr>
          <w:b w:val="0"/>
          <w:highlight w:val="yellow"/>
        </w:rPr>
        <w:t>No</w:t>
      </w:r>
    </w:p>
    <w:p w14:paraId="421E0A23" w14:textId="77777777" w:rsidR="004431D3" w:rsidRDefault="004431D3" w:rsidP="00501D8E">
      <w:pPr>
        <w:pStyle w:val="BodyText"/>
        <w:spacing w:before="1"/>
        <w:rPr>
          <w:b w:val="0"/>
          <w:sz w:val="28"/>
        </w:rPr>
      </w:pPr>
    </w:p>
    <w:p w14:paraId="1577ABB9" w14:textId="77777777" w:rsidR="004431D3" w:rsidRDefault="004A3868" w:rsidP="00501D8E">
      <w:pPr>
        <w:pStyle w:val="Heading2"/>
      </w:pPr>
      <w:r>
        <w:rPr>
          <w:color w:val="44628D"/>
        </w:rPr>
        <w:t>Financial management</w:t>
      </w:r>
    </w:p>
    <w:p w14:paraId="2B0384DE" w14:textId="77777777" w:rsidR="004431D3" w:rsidRDefault="004431D3" w:rsidP="00501D8E">
      <w:pPr>
        <w:pStyle w:val="BodyText"/>
        <w:spacing w:before="8"/>
        <w:rPr>
          <w:sz w:val="17"/>
        </w:rPr>
      </w:pPr>
    </w:p>
    <w:p w14:paraId="410CF604" w14:textId="77777777" w:rsidR="004431D3" w:rsidRDefault="004A3868" w:rsidP="00501D8E">
      <w:pPr>
        <w:pStyle w:val="BodyText"/>
        <w:spacing w:line="249" w:lineRule="auto"/>
        <w:ind w:left="110"/>
        <w:rPr>
          <w:b w:val="0"/>
        </w:rPr>
      </w:pPr>
      <w:r>
        <w:t xml:space="preserve">Does the applicant have an anti-corruption strategy and a whistleblowing channel in the event of suspected financial irregularities? </w:t>
      </w:r>
      <w:r w:rsidRPr="00501D8E">
        <w:t xml:space="preserve">Yes </w:t>
      </w:r>
      <w:r>
        <w:rPr>
          <w:b w:val="0"/>
        </w:rPr>
        <w:t>/ No</w:t>
      </w:r>
    </w:p>
    <w:p w14:paraId="2946C83A" w14:textId="77777777" w:rsidR="004431D3" w:rsidRDefault="004A3868" w:rsidP="00501D8E">
      <w:pPr>
        <w:pStyle w:val="BodyText"/>
        <w:spacing w:before="149" w:line="249" w:lineRule="auto"/>
        <w:ind w:left="110"/>
      </w:pPr>
      <w:r>
        <w:t xml:space="preserve">Describe how ownership, implementation and follow-up of the strategy and procedures are secured throughout the </w:t>
      </w:r>
      <w:proofErr w:type="spellStart"/>
      <w:r>
        <w:t>organisation</w:t>
      </w:r>
      <w:proofErr w:type="spellEnd"/>
    </w:p>
    <w:p w14:paraId="1B7C2B92" w14:textId="77777777" w:rsidR="004431D3" w:rsidRDefault="004431D3" w:rsidP="00501D8E">
      <w:pPr>
        <w:pStyle w:val="BodyText"/>
        <w:rPr>
          <w:sz w:val="20"/>
        </w:rPr>
      </w:pPr>
    </w:p>
    <w:p w14:paraId="05A032FF" w14:textId="794886A3" w:rsidR="004431D3" w:rsidRDefault="00501D8E" w:rsidP="00501D8E">
      <w:pPr>
        <w:pStyle w:val="BodyText"/>
        <w:rPr>
          <w:sz w:val="20"/>
        </w:rPr>
      </w:pPr>
      <w:proofErr w:type="spellStart"/>
      <w:r w:rsidRPr="00501D8E">
        <w:rPr>
          <w:sz w:val="20"/>
          <w:highlight w:val="yellow"/>
        </w:rPr>
        <w:t>xxxxxx</w:t>
      </w:r>
      <w:proofErr w:type="spellEnd"/>
    </w:p>
    <w:p w14:paraId="6DD10187" w14:textId="77777777" w:rsidR="004431D3" w:rsidRDefault="004431D3" w:rsidP="00501D8E">
      <w:pPr>
        <w:pStyle w:val="BodyText"/>
        <w:rPr>
          <w:sz w:val="20"/>
        </w:rPr>
      </w:pPr>
    </w:p>
    <w:p w14:paraId="25CE1783" w14:textId="77777777" w:rsidR="004431D3" w:rsidRDefault="004A3868" w:rsidP="00501D8E">
      <w:pPr>
        <w:pStyle w:val="BodyText"/>
        <w:spacing w:before="125"/>
        <w:ind w:left="110"/>
        <w:rPr>
          <w:b w:val="0"/>
        </w:rPr>
      </w:pPr>
      <w:r>
        <w:t xml:space="preserve">Does the </w:t>
      </w:r>
      <w:proofErr w:type="spellStart"/>
      <w:r>
        <w:t>organisation</w:t>
      </w:r>
      <w:proofErr w:type="spellEnd"/>
      <w:r>
        <w:t xml:space="preserve"> have approved written routines for procurement? </w:t>
      </w:r>
      <w:r w:rsidRPr="00501D8E">
        <w:rPr>
          <w:highlight w:val="yellow"/>
        </w:rPr>
        <w:t xml:space="preserve">Yes </w:t>
      </w:r>
      <w:r w:rsidRPr="00501D8E">
        <w:rPr>
          <w:b w:val="0"/>
          <w:highlight w:val="yellow"/>
        </w:rPr>
        <w:t>/ No</w:t>
      </w:r>
    </w:p>
    <w:p w14:paraId="6E68C7BE" w14:textId="77777777" w:rsidR="004431D3" w:rsidRDefault="004A3868" w:rsidP="00501D8E">
      <w:pPr>
        <w:pStyle w:val="BodyText"/>
        <w:spacing w:before="158"/>
        <w:ind w:left="110"/>
      </w:pPr>
      <w:r>
        <w:t xml:space="preserve">Give a brief description of the </w:t>
      </w:r>
      <w:proofErr w:type="spellStart"/>
      <w:r>
        <w:t>organisation’s</w:t>
      </w:r>
      <w:proofErr w:type="spellEnd"/>
      <w:r>
        <w:t xml:space="preserve"> procurement routines</w:t>
      </w:r>
    </w:p>
    <w:p w14:paraId="44C3A4FB" w14:textId="77777777" w:rsidR="004431D3" w:rsidRDefault="004431D3" w:rsidP="00501D8E">
      <w:pPr>
        <w:pStyle w:val="BodyText"/>
        <w:rPr>
          <w:sz w:val="20"/>
        </w:rPr>
      </w:pPr>
    </w:p>
    <w:p w14:paraId="209D0CD3" w14:textId="44538C97" w:rsidR="004431D3" w:rsidRDefault="00501D8E" w:rsidP="00501D8E">
      <w:pPr>
        <w:pStyle w:val="BodyText"/>
        <w:rPr>
          <w:sz w:val="20"/>
        </w:rPr>
      </w:pPr>
      <w:proofErr w:type="spellStart"/>
      <w:r w:rsidRPr="00501D8E">
        <w:rPr>
          <w:sz w:val="20"/>
          <w:highlight w:val="yellow"/>
        </w:rPr>
        <w:t>xxxxxx</w:t>
      </w:r>
      <w:proofErr w:type="spellEnd"/>
    </w:p>
    <w:p w14:paraId="4401B3BF" w14:textId="77777777" w:rsidR="004431D3" w:rsidRDefault="004431D3" w:rsidP="00501D8E">
      <w:pPr>
        <w:pStyle w:val="BodyText"/>
        <w:rPr>
          <w:sz w:val="20"/>
        </w:rPr>
      </w:pPr>
    </w:p>
    <w:p w14:paraId="002DFF8C" w14:textId="77777777" w:rsidR="004431D3" w:rsidRDefault="004A3868" w:rsidP="00501D8E">
      <w:pPr>
        <w:pStyle w:val="BodyText"/>
        <w:ind w:left="110"/>
        <w:rPr>
          <w:b w:val="0"/>
        </w:rPr>
      </w:pPr>
      <w:r>
        <w:t xml:space="preserve">Does the </w:t>
      </w:r>
      <w:proofErr w:type="spellStart"/>
      <w:r>
        <w:t>organisation</w:t>
      </w:r>
      <w:proofErr w:type="spellEnd"/>
      <w:r>
        <w:t xml:space="preserve"> have a financial management manual?</w:t>
      </w:r>
      <w:r w:rsidRPr="00501D8E">
        <w:t xml:space="preserve"> </w:t>
      </w:r>
      <w:r w:rsidRPr="00501D8E">
        <w:rPr>
          <w:highlight w:val="yellow"/>
        </w:rPr>
        <w:t>Yes</w:t>
      </w:r>
      <w:r w:rsidRPr="00501D8E">
        <w:rPr>
          <w:b w:val="0"/>
          <w:highlight w:val="yellow"/>
        </w:rPr>
        <w:t xml:space="preserve"> / No</w:t>
      </w:r>
    </w:p>
    <w:p w14:paraId="7FB13C0D" w14:textId="77777777" w:rsidR="004431D3" w:rsidRDefault="004A3868" w:rsidP="00501D8E">
      <w:pPr>
        <w:pStyle w:val="BodyText"/>
        <w:spacing w:before="157"/>
        <w:ind w:left="110"/>
      </w:pPr>
      <w:r>
        <w:t>Give a brief general description of routines and documentation</w:t>
      </w:r>
    </w:p>
    <w:p w14:paraId="4D59C6A5" w14:textId="77777777" w:rsidR="004431D3" w:rsidRDefault="004431D3" w:rsidP="00501D8E">
      <w:pPr>
        <w:pStyle w:val="BodyText"/>
        <w:rPr>
          <w:sz w:val="20"/>
        </w:rPr>
      </w:pPr>
    </w:p>
    <w:p w14:paraId="08267CD7" w14:textId="6EE7CA86" w:rsidR="004431D3" w:rsidRDefault="00501D8E" w:rsidP="00501D8E">
      <w:pPr>
        <w:pStyle w:val="BodyText"/>
        <w:rPr>
          <w:sz w:val="20"/>
        </w:rPr>
      </w:pPr>
      <w:proofErr w:type="spellStart"/>
      <w:r w:rsidRPr="00501D8E">
        <w:rPr>
          <w:sz w:val="20"/>
          <w:highlight w:val="yellow"/>
        </w:rPr>
        <w:t>xxxxx</w:t>
      </w:r>
      <w:proofErr w:type="spellEnd"/>
    </w:p>
    <w:p w14:paraId="04266712" w14:textId="77777777" w:rsidR="004431D3" w:rsidRDefault="004431D3" w:rsidP="00501D8E">
      <w:pPr>
        <w:pStyle w:val="BodyText"/>
        <w:spacing w:before="8"/>
      </w:pPr>
    </w:p>
    <w:p w14:paraId="504CE23F" w14:textId="77777777" w:rsidR="004431D3" w:rsidRDefault="004A3868" w:rsidP="00501D8E">
      <w:pPr>
        <w:pStyle w:val="Heading2"/>
      </w:pPr>
      <w:r>
        <w:rPr>
          <w:color w:val="44628D"/>
        </w:rPr>
        <w:t>Previous grants/other funding</w:t>
      </w:r>
    </w:p>
    <w:p w14:paraId="30907A62" w14:textId="77777777" w:rsidR="004431D3" w:rsidRDefault="004431D3" w:rsidP="00501D8E">
      <w:pPr>
        <w:pStyle w:val="BodyText"/>
        <w:spacing w:before="8"/>
        <w:rPr>
          <w:sz w:val="17"/>
        </w:rPr>
      </w:pPr>
    </w:p>
    <w:p w14:paraId="31B3BFDE" w14:textId="77777777" w:rsidR="004431D3" w:rsidRDefault="004A3868" w:rsidP="00501D8E">
      <w:pPr>
        <w:pStyle w:val="BodyText"/>
        <w:ind w:left="110"/>
        <w:rPr>
          <w:b w:val="0"/>
        </w:rPr>
      </w:pPr>
      <w:r>
        <w:t xml:space="preserve">Has the applicant previously received grants from </w:t>
      </w:r>
      <w:proofErr w:type="spellStart"/>
      <w:r>
        <w:t>Norad</w:t>
      </w:r>
      <w:proofErr w:type="spellEnd"/>
      <w:r>
        <w:t xml:space="preserve">, the Ministry (including embassies), KLD or FK Norway? </w:t>
      </w:r>
      <w:r w:rsidRPr="00501D8E">
        <w:rPr>
          <w:highlight w:val="yellow"/>
        </w:rPr>
        <w:t>Yes/</w:t>
      </w:r>
      <w:r w:rsidRPr="00501D8E">
        <w:rPr>
          <w:b w:val="0"/>
          <w:highlight w:val="yellow"/>
        </w:rPr>
        <w:t>No</w:t>
      </w:r>
    </w:p>
    <w:p w14:paraId="57D47F50" w14:textId="77777777" w:rsidR="004431D3" w:rsidRDefault="004A3868" w:rsidP="00501D8E">
      <w:pPr>
        <w:pStyle w:val="BodyText"/>
        <w:spacing w:before="157" w:line="249" w:lineRule="auto"/>
        <w:ind w:left="110"/>
        <w:rPr>
          <w:b w:val="0"/>
        </w:rPr>
      </w:pPr>
      <w:r>
        <w:lastRenderedPageBreak/>
        <w:t xml:space="preserve">Has the </w:t>
      </w:r>
      <w:proofErr w:type="spellStart"/>
      <w:r>
        <w:t>organisation</w:t>
      </w:r>
      <w:proofErr w:type="spellEnd"/>
      <w:r>
        <w:t xml:space="preserve"> applied for other funding from </w:t>
      </w:r>
      <w:proofErr w:type="spellStart"/>
      <w:r>
        <w:t>Norad</w:t>
      </w:r>
      <w:proofErr w:type="spellEnd"/>
      <w:r>
        <w:t xml:space="preserve">, the Ministry (including embassies), KLD, FK Norway during the current year? </w:t>
      </w:r>
      <w:r w:rsidRPr="00DC043C">
        <w:rPr>
          <w:b w:val="0"/>
          <w:highlight w:val="yellow"/>
        </w:rPr>
        <w:t xml:space="preserve">Yes </w:t>
      </w:r>
      <w:r w:rsidRPr="00DC043C">
        <w:rPr>
          <w:highlight w:val="yellow"/>
        </w:rPr>
        <w:t xml:space="preserve">/ </w:t>
      </w:r>
      <w:r w:rsidRPr="00DC043C">
        <w:rPr>
          <w:b w:val="0"/>
          <w:highlight w:val="yellow"/>
        </w:rPr>
        <w:t>No</w:t>
      </w:r>
    </w:p>
    <w:p w14:paraId="0E250DD6" w14:textId="777EC413" w:rsidR="00833E0A" w:rsidRDefault="00833E0A" w:rsidP="00501D8E">
      <w:pPr>
        <w:rPr>
          <w:bCs/>
          <w:sz w:val="27"/>
          <w:szCs w:val="18"/>
        </w:rPr>
      </w:pPr>
      <w:r>
        <w:rPr>
          <w:b/>
          <w:sz w:val="27"/>
        </w:rPr>
        <w:br w:type="page"/>
      </w:r>
    </w:p>
    <w:p w14:paraId="55350F34" w14:textId="77777777" w:rsidR="004431D3" w:rsidRDefault="004431D3" w:rsidP="00501D8E">
      <w:pPr>
        <w:pStyle w:val="BodyText"/>
        <w:spacing w:before="5"/>
        <w:rPr>
          <w:b w:val="0"/>
          <w:sz w:val="27"/>
        </w:rPr>
      </w:pPr>
    </w:p>
    <w:p w14:paraId="3E908231" w14:textId="77777777" w:rsidR="004431D3" w:rsidRDefault="004A3868" w:rsidP="00501D8E">
      <w:pPr>
        <w:pStyle w:val="Heading1"/>
      </w:pPr>
      <w:r>
        <w:rPr>
          <w:color w:val="44628D"/>
        </w:rPr>
        <w:t>GENERAL INFORMATION ABOUT THE PROJECT/PROGRAMME</w:t>
      </w:r>
    </w:p>
    <w:p w14:paraId="596078F9" w14:textId="15D14A13" w:rsidR="004431D3" w:rsidRDefault="00DB5B94" w:rsidP="00501D8E">
      <w:pPr>
        <w:pStyle w:val="BodyText"/>
        <w:spacing w:line="20" w:lineRule="exact"/>
        <w:ind w:left="-48"/>
        <w:rPr>
          <w:b w:val="0"/>
          <w:sz w:val="2"/>
        </w:rPr>
      </w:pPr>
      <w:r>
        <w:rPr>
          <w:b w:val="0"/>
          <w:noProof/>
          <w:sz w:val="2"/>
        </w:rPr>
        <mc:AlternateContent>
          <mc:Choice Requires="wpg">
            <w:drawing>
              <wp:inline distT="0" distB="0" distL="0" distR="0" wp14:anchorId="40043AF5" wp14:editId="55D6358D">
                <wp:extent cx="6798310" cy="9525"/>
                <wp:effectExtent l="8890" t="2540" r="12700" b="6985"/>
                <wp:docPr id="21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9525"/>
                          <a:chOff x="0" y="0"/>
                          <a:chExt cx="10706" cy="15"/>
                        </a:xfrm>
                      </wpg:grpSpPr>
                      <wps:wsp>
                        <wps:cNvPr id="211" name="Line 210"/>
                        <wps:cNvCnPr>
                          <a:cxnSpLocks noChangeShapeType="1"/>
                        </wps:cNvCnPr>
                        <wps:spPr bwMode="auto">
                          <a:xfrm>
                            <a:off x="0" y="7"/>
                            <a:ext cx="10706" cy="0"/>
                          </a:xfrm>
                          <a:prstGeom prst="line">
                            <a:avLst/>
                          </a:prstGeom>
                          <a:noFill/>
                          <a:ln w="9525">
                            <a:solidFill>
                              <a:srgbClr val="4462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http://schemas.microsoft.com/office/word/2018/wordml" xmlns:w16cex="http://schemas.microsoft.com/office/word/2018/wordml/cex">
            <w:pict>
              <v:group w14:anchorId="73697146" id="Group 209" o:spid="_x0000_s1026" style="width:535.3pt;height:.75pt;mso-position-horizontal-relative:char;mso-position-vertical-relative:line" coordsize="10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">
                <v:line id="Line 210" o:spid="_x0000_s1027" style="position:absolute;visibility:visible;mso-wrap-style:square" from="0,7" to="10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" strokecolor="#44628d"/>
                <w10:anchorlock/>
              </v:group>
            </w:pict>
          </mc:Fallback>
        </mc:AlternateContent>
      </w:r>
    </w:p>
    <w:p w14:paraId="75A2CAFD" w14:textId="00616F97" w:rsidR="000014C9" w:rsidRDefault="004A3868" w:rsidP="00501D8E">
      <w:pPr>
        <w:pStyle w:val="BodyText"/>
        <w:spacing w:before="150" w:line="422" w:lineRule="auto"/>
        <w:ind w:left="110"/>
      </w:pPr>
      <w:r>
        <w:t>Application title</w:t>
      </w:r>
      <w:r w:rsidR="000014C9">
        <w:t>:</w:t>
      </w:r>
      <w:r>
        <w:t xml:space="preserve"> </w:t>
      </w:r>
      <w:r w:rsidR="00C3353A" w:rsidRPr="00245A4E">
        <w:rPr>
          <w:rFonts w:cstheme="minorHAnsi"/>
          <w:lang w:val="en-GB"/>
        </w:rPr>
        <w:t>EMBRACE - Enable and Manage more Beneficial Civil Society Environment</w:t>
      </w:r>
    </w:p>
    <w:p w14:paraId="7A551A43" w14:textId="0AA3BC84" w:rsidR="00BC298C" w:rsidRPr="00F94D35" w:rsidRDefault="004A3868" w:rsidP="00F94D35">
      <w:pPr>
        <w:pStyle w:val="BodyText"/>
        <w:ind w:left="115"/>
        <w:rPr>
          <w:highlight w:val="yellow"/>
        </w:rPr>
      </w:pPr>
      <w:r>
        <w:t>Field/sector</w:t>
      </w:r>
      <w:r w:rsidR="000014C9" w:rsidRPr="009B21AD">
        <w:t xml:space="preserve">: </w:t>
      </w:r>
      <w:r w:rsidR="00BC298C" w:rsidRPr="009B21AD">
        <w:tab/>
      </w:r>
      <w:r w:rsidR="000014C9" w:rsidRPr="009B21AD">
        <w:t>Democracy and Good Governance</w:t>
      </w:r>
      <w:r w:rsidR="00BC298C" w:rsidRPr="009B21AD">
        <w:t>;</w:t>
      </w:r>
      <w:r w:rsidR="000014C9" w:rsidRPr="009B21AD">
        <w:t xml:space="preserve"> </w:t>
      </w:r>
      <w:r w:rsidR="00BC298C" w:rsidRPr="009B21AD">
        <w:t>Civil Society</w:t>
      </w:r>
    </w:p>
    <w:p w14:paraId="09ECC3AF" w14:textId="77777777" w:rsidR="00E764DD" w:rsidRDefault="00E764DD" w:rsidP="00501D8E">
      <w:pPr>
        <w:pStyle w:val="BodyText"/>
        <w:spacing w:before="90" w:line="249" w:lineRule="auto"/>
        <w:ind w:left="110"/>
      </w:pPr>
    </w:p>
    <w:p w14:paraId="4A01BD53" w14:textId="63097D6C" w:rsidR="00E764DD" w:rsidRDefault="004A3868" w:rsidP="00501D8E">
      <w:pPr>
        <w:pStyle w:val="BodyText"/>
        <w:spacing w:before="90" w:line="249" w:lineRule="auto"/>
        <w:ind w:left="110"/>
      </w:pPr>
      <w:r>
        <w:t>Where is the project to be implemented?</w:t>
      </w:r>
      <w:r w:rsidR="00E764DD" w:rsidRPr="00E764DD">
        <w:t xml:space="preserve"> </w:t>
      </w:r>
      <w:r w:rsidR="00E764DD">
        <w:t>(</w:t>
      </w:r>
      <w:r w:rsidR="000014C9" w:rsidRPr="000014C9">
        <w:t xml:space="preserve">If relevant, give more details about where the project is to be implemented </w:t>
      </w:r>
      <w:r w:rsidR="000014C9">
        <w:t xml:space="preserve">- </w:t>
      </w:r>
      <w:r w:rsidR="00E764DD">
        <w:t>500 characters)</w:t>
      </w:r>
    </w:p>
    <w:p w14:paraId="0AFD1A9F" w14:textId="77777777" w:rsidR="00DA4874" w:rsidRDefault="00DA4874" w:rsidP="00DA4874">
      <w:pPr>
        <w:pStyle w:val="BodyText"/>
        <w:jc w:val="both"/>
        <w:rPr>
          <w:b w:val="0"/>
        </w:rPr>
      </w:pPr>
      <w:bookmarkStart w:id="1" w:name="_Hlk10645128"/>
    </w:p>
    <w:p w14:paraId="5FAC4346" w14:textId="67426348" w:rsidR="00DA4874" w:rsidRDefault="00DA4874" w:rsidP="00DA4874">
      <w:pPr>
        <w:pStyle w:val="BodyText"/>
        <w:jc w:val="both"/>
        <w:rPr>
          <w:b w:val="0"/>
        </w:rPr>
      </w:pPr>
      <w:r>
        <w:rPr>
          <w:b w:val="0"/>
        </w:rPr>
        <w:t>The project will be implemented countrywide with local civil society organizations selected through an open and competitive public call. In parallel, the project will work with entity (</w:t>
      </w:r>
      <w:proofErr w:type="spellStart"/>
      <w:r>
        <w:rPr>
          <w:b w:val="0"/>
        </w:rPr>
        <w:t>Republika</w:t>
      </w:r>
      <w:proofErr w:type="spellEnd"/>
      <w:r>
        <w:rPr>
          <w:b w:val="0"/>
        </w:rPr>
        <w:t xml:space="preserve"> Srpska and Federation of </w:t>
      </w:r>
      <w:proofErr w:type="spellStart"/>
      <w:r>
        <w:rPr>
          <w:b w:val="0"/>
        </w:rPr>
        <w:t>BiH</w:t>
      </w:r>
      <w:proofErr w:type="spellEnd"/>
      <w:r>
        <w:rPr>
          <w:b w:val="0"/>
        </w:rPr>
        <w:t>) and national authorities in order to design and develop improvements to the policy environment governing CSO funding.</w:t>
      </w:r>
    </w:p>
    <w:bookmarkEnd w:id="1"/>
    <w:p w14:paraId="4497A521" w14:textId="29DAFCA5" w:rsidR="004431D3" w:rsidRDefault="004A3868" w:rsidP="00501D8E">
      <w:pPr>
        <w:pStyle w:val="BodyText"/>
        <w:spacing w:before="148" w:line="597" w:lineRule="auto"/>
        <w:ind w:left="109"/>
      </w:pPr>
      <w:r>
        <w:t>Brief general description</w:t>
      </w:r>
      <w:r w:rsidR="00E764DD">
        <w:t xml:space="preserve"> (1000 characters)</w:t>
      </w:r>
    </w:p>
    <w:p w14:paraId="5A63F633" w14:textId="60663B94" w:rsidR="0039718D" w:rsidRDefault="0039718D">
      <w:pPr>
        <w:pStyle w:val="BodyText"/>
        <w:jc w:val="both"/>
        <w:rPr>
          <w:b w:val="0"/>
          <w:lang w:val="en-GB"/>
        </w:rPr>
      </w:pPr>
      <w:r>
        <w:rPr>
          <w:b w:val="0"/>
          <w:lang w:val="en-GB"/>
        </w:rPr>
        <w:t>With its overall objective to support social development through improved CSO service delivery, t</w:t>
      </w:r>
      <w:r w:rsidR="009E0235" w:rsidRPr="00553827">
        <w:rPr>
          <w:b w:val="0"/>
          <w:lang w:val="en-GB"/>
        </w:rPr>
        <w:t xml:space="preserve">he project will </w:t>
      </w:r>
      <w:r>
        <w:rPr>
          <w:b w:val="0"/>
          <w:lang w:val="en-GB"/>
        </w:rPr>
        <w:t xml:space="preserve">work along two tracks: </w:t>
      </w:r>
      <w:proofErr w:type="spellStart"/>
      <w:r>
        <w:rPr>
          <w:b w:val="0"/>
          <w:lang w:val="en-GB"/>
        </w:rPr>
        <w:t>i</w:t>
      </w:r>
      <w:proofErr w:type="spellEnd"/>
      <w:r>
        <w:rPr>
          <w:b w:val="0"/>
          <w:lang w:val="en-GB"/>
        </w:rPr>
        <w:t>) enhancing CSO’s organisational capacities for service provision; ii) creation of a</w:t>
      </w:r>
      <w:r w:rsidR="00315802">
        <w:rPr>
          <w:b w:val="0"/>
          <w:lang w:val="en-GB"/>
        </w:rPr>
        <w:t xml:space="preserve">n </w:t>
      </w:r>
      <w:r>
        <w:rPr>
          <w:b w:val="0"/>
          <w:lang w:val="en-GB"/>
        </w:rPr>
        <w:t xml:space="preserve">enabling environment through interventions in the </w:t>
      </w:r>
      <w:r w:rsidR="00202AFA" w:rsidRPr="00553827">
        <w:rPr>
          <w:b w:val="0"/>
          <w:lang w:val="en-GB"/>
        </w:rPr>
        <w:t>regulatory</w:t>
      </w:r>
      <w:r w:rsidR="00A12B5A" w:rsidRPr="00553827">
        <w:rPr>
          <w:b w:val="0"/>
          <w:lang w:val="en-GB"/>
        </w:rPr>
        <w:t xml:space="preserve"> framework. </w:t>
      </w:r>
    </w:p>
    <w:p w14:paraId="16096E66" w14:textId="01248BBC" w:rsidR="00DC5B97" w:rsidRDefault="0039718D">
      <w:pPr>
        <w:pStyle w:val="BodyText"/>
        <w:jc w:val="both"/>
        <w:rPr>
          <w:b w:val="0"/>
          <w:lang w:val="en-GB"/>
        </w:rPr>
      </w:pPr>
      <w:r>
        <w:rPr>
          <w:b w:val="0"/>
          <w:lang w:val="en-GB"/>
        </w:rPr>
        <w:t xml:space="preserve">CSO capacities will be developed through implementation of interventions by partner </w:t>
      </w:r>
      <w:r w:rsidR="00DC5B97">
        <w:rPr>
          <w:b w:val="0"/>
          <w:lang w:val="en-GB"/>
        </w:rPr>
        <w:t>civil society actors</w:t>
      </w:r>
      <w:r>
        <w:rPr>
          <w:b w:val="0"/>
          <w:lang w:val="en-GB"/>
        </w:rPr>
        <w:t xml:space="preserve">, selected through a competitive </w:t>
      </w:r>
      <w:r w:rsidR="00DC5B97">
        <w:rPr>
          <w:b w:val="0"/>
          <w:lang w:val="en-GB"/>
        </w:rPr>
        <w:t xml:space="preserve">and open call, based on transparent criteria. </w:t>
      </w:r>
      <w:r w:rsidR="00315802">
        <w:rPr>
          <w:b w:val="0"/>
          <w:lang w:val="en-GB"/>
        </w:rPr>
        <w:t>G</w:t>
      </w:r>
      <w:r w:rsidR="00202AFA">
        <w:rPr>
          <w:b w:val="0"/>
          <w:lang w:val="en-GB"/>
        </w:rPr>
        <w:t xml:space="preserve">rant scheme </w:t>
      </w:r>
      <w:r w:rsidR="00DC5B97">
        <w:rPr>
          <w:b w:val="0"/>
          <w:lang w:val="en-GB"/>
        </w:rPr>
        <w:t xml:space="preserve">will prioritize support to interventions across the areas: </w:t>
      </w:r>
      <w:r w:rsidR="0046233D" w:rsidRPr="00553827">
        <w:rPr>
          <w:b w:val="0"/>
          <w:lang w:val="en-GB"/>
        </w:rPr>
        <w:t>social services for the most vulnerable</w:t>
      </w:r>
      <w:r w:rsidR="009121CE">
        <w:rPr>
          <w:b w:val="0"/>
          <w:lang w:val="en-GB"/>
        </w:rPr>
        <w:t>;</w:t>
      </w:r>
      <w:r w:rsidR="0046233D" w:rsidRPr="00553827">
        <w:rPr>
          <w:b w:val="0"/>
          <w:lang w:val="en-GB"/>
        </w:rPr>
        <w:t xml:space="preserve"> inclusion</w:t>
      </w:r>
      <w:r w:rsidR="009121CE">
        <w:rPr>
          <w:b w:val="0"/>
          <w:lang w:val="en-GB"/>
        </w:rPr>
        <w:t>;</w:t>
      </w:r>
      <w:r w:rsidR="0046233D" w:rsidRPr="00553827">
        <w:rPr>
          <w:b w:val="0"/>
          <w:lang w:val="en-GB"/>
        </w:rPr>
        <w:t xml:space="preserve"> youth, activism and volunteerism</w:t>
      </w:r>
      <w:r w:rsidR="009121CE">
        <w:rPr>
          <w:b w:val="0"/>
          <w:lang w:val="en-GB"/>
        </w:rPr>
        <w:t>;</w:t>
      </w:r>
      <w:r w:rsidR="0046233D" w:rsidRPr="00553827">
        <w:rPr>
          <w:b w:val="0"/>
          <w:lang w:val="en-GB"/>
        </w:rPr>
        <w:t xml:space="preserve"> gender equality</w:t>
      </w:r>
      <w:r w:rsidR="009121CE">
        <w:rPr>
          <w:b w:val="0"/>
          <w:lang w:val="en-GB"/>
        </w:rPr>
        <w:t>;</w:t>
      </w:r>
      <w:r w:rsidR="0046233D" w:rsidRPr="00553827">
        <w:rPr>
          <w:b w:val="0"/>
          <w:lang w:val="en-GB"/>
        </w:rPr>
        <w:t xml:space="preserve"> environmental protection</w:t>
      </w:r>
      <w:r w:rsidR="009121CE">
        <w:rPr>
          <w:b w:val="0"/>
          <w:lang w:val="en-GB"/>
        </w:rPr>
        <w:t>; and</w:t>
      </w:r>
      <w:r w:rsidR="0046233D" w:rsidRPr="00553827">
        <w:rPr>
          <w:b w:val="0"/>
          <w:lang w:val="en-GB"/>
        </w:rPr>
        <w:t xml:space="preserve"> human rights. </w:t>
      </w:r>
      <w:r w:rsidR="00331405">
        <w:rPr>
          <w:b w:val="0"/>
          <w:lang w:val="en-GB"/>
        </w:rPr>
        <w:t>CSO</w:t>
      </w:r>
      <w:r w:rsidR="00DC5B97">
        <w:rPr>
          <w:b w:val="0"/>
          <w:lang w:val="en-GB"/>
        </w:rPr>
        <w:t>s</w:t>
      </w:r>
      <w:r w:rsidR="00331405">
        <w:rPr>
          <w:b w:val="0"/>
          <w:lang w:val="en-GB"/>
        </w:rPr>
        <w:t xml:space="preserve"> </w:t>
      </w:r>
      <w:r w:rsidR="00F0751A" w:rsidRPr="00553827">
        <w:rPr>
          <w:b w:val="0"/>
          <w:lang w:val="en-GB"/>
        </w:rPr>
        <w:t>will</w:t>
      </w:r>
      <w:r w:rsidR="00DC5B97">
        <w:rPr>
          <w:b w:val="0"/>
          <w:lang w:val="en-GB"/>
        </w:rPr>
        <w:t xml:space="preserve">, in addition to grant funding, also receive technical </w:t>
      </w:r>
      <w:r w:rsidR="00F0751A" w:rsidRPr="00553827">
        <w:rPr>
          <w:b w:val="0"/>
          <w:lang w:val="en-GB"/>
        </w:rPr>
        <w:t>assist</w:t>
      </w:r>
      <w:r w:rsidR="00331405">
        <w:rPr>
          <w:b w:val="0"/>
          <w:lang w:val="en-GB"/>
        </w:rPr>
        <w:t xml:space="preserve">ance to </w:t>
      </w:r>
      <w:r w:rsidR="00634B22">
        <w:rPr>
          <w:b w:val="0"/>
          <w:lang w:val="en-GB"/>
        </w:rPr>
        <w:t xml:space="preserve">improve </w:t>
      </w:r>
      <w:r w:rsidR="00331405">
        <w:rPr>
          <w:b w:val="0"/>
          <w:lang w:val="en-GB"/>
        </w:rPr>
        <w:t xml:space="preserve">their </w:t>
      </w:r>
      <w:r w:rsidR="00634B22">
        <w:rPr>
          <w:b w:val="0"/>
          <w:lang w:val="en-GB"/>
        </w:rPr>
        <w:t xml:space="preserve">capacities for </w:t>
      </w:r>
      <w:r w:rsidR="00F0751A" w:rsidRPr="00553827">
        <w:rPr>
          <w:b w:val="0"/>
          <w:lang w:val="en-GB"/>
        </w:rPr>
        <w:t>management, PR, accountability,</w:t>
      </w:r>
      <w:r w:rsidR="0046233D" w:rsidRPr="00553827">
        <w:rPr>
          <w:b w:val="0"/>
          <w:lang w:val="en-GB"/>
        </w:rPr>
        <w:t xml:space="preserve"> e</w:t>
      </w:r>
      <w:r w:rsidR="00F0751A" w:rsidRPr="00553827">
        <w:rPr>
          <w:b w:val="0"/>
          <w:lang w:val="en-GB"/>
        </w:rPr>
        <w:t>tc.</w:t>
      </w:r>
      <w:r w:rsidR="0046233D" w:rsidRPr="00553827">
        <w:rPr>
          <w:b w:val="0"/>
          <w:lang w:val="en-GB"/>
        </w:rPr>
        <w:t xml:space="preserve"> </w:t>
      </w:r>
    </w:p>
    <w:p w14:paraId="430FE096" w14:textId="4D0896C0" w:rsidR="000A23AD" w:rsidRPr="00553827" w:rsidRDefault="003405B2">
      <w:pPr>
        <w:pStyle w:val="BodyText"/>
        <w:jc w:val="both"/>
        <w:rPr>
          <w:b w:val="0"/>
          <w:lang w:val="en-GB"/>
        </w:rPr>
      </w:pPr>
      <w:r>
        <w:rPr>
          <w:b w:val="0"/>
          <w:lang w:val="en-GB"/>
        </w:rPr>
        <w:t xml:space="preserve">Also, </w:t>
      </w:r>
      <w:r w:rsidR="00DC5B97">
        <w:rPr>
          <w:b w:val="0"/>
          <w:lang w:val="en-GB"/>
        </w:rPr>
        <w:t xml:space="preserve">ministries at state and entity levels will be supported in addressing policy gaps when it comes to the regulatory framework for CSO funding in </w:t>
      </w:r>
      <w:proofErr w:type="spellStart"/>
      <w:r w:rsidR="00965409">
        <w:rPr>
          <w:b w:val="0"/>
          <w:lang w:val="en-GB"/>
        </w:rPr>
        <w:t>BiH</w:t>
      </w:r>
      <w:proofErr w:type="spellEnd"/>
      <w:r w:rsidR="00DC5B97">
        <w:rPr>
          <w:b w:val="0"/>
          <w:lang w:val="en-GB"/>
        </w:rPr>
        <w:t xml:space="preserve">. </w:t>
      </w:r>
    </w:p>
    <w:p w14:paraId="7524C8A4" w14:textId="77777777" w:rsidR="004431D3" w:rsidRDefault="004A3868" w:rsidP="00501D8E">
      <w:pPr>
        <w:pStyle w:val="BodyText"/>
        <w:spacing w:before="133"/>
        <w:ind w:left="109"/>
        <w:rPr>
          <w:b w:val="0"/>
        </w:rPr>
      </w:pPr>
      <w:r>
        <w:t xml:space="preserve">Is the application for additional funding for a project/programme that is already receiving or has received a grant? </w:t>
      </w:r>
      <w:r w:rsidRPr="0053142F">
        <w:rPr>
          <w:b w:val="0"/>
          <w:highlight w:val="yellow"/>
        </w:rPr>
        <w:t xml:space="preserve">Yes </w:t>
      </w:r>
      <w:r w:rsidRPr="0053142F">
        <w:rPr>
          <w:highlight w:val="yellow"/>
        </w:rPr>
        <w:t>/ No</w:t>
      </w:r>
    </w:p>
    <w:p w14:paraId="65253180" w14:textId="77777777" w:rsidR="007F510E" w:rsidRPr="007F510E" w:rsidRDefault="007F510E" w:rsidP="00501D8E">
      <w:pPr>
        <w:pStyle w:val="BodyText"/>
        <w:spacing w:before="2"/>
        <w:rPr>
          <w:b w:val="0"/>
          <w:sz w:val="20"/>
        </w:rPr>
      </w:pPr>
    </w:p>
    <w:p w14:paraId="66686B2D" w14:textId="0EBFB64A" w:rsidR="004431D3" w:rsidRDefault="004A3868" w:rsidP="00501D8E">
      <w:pPr>
        <w:pStyle w:val="Heading1"/>
        <w:ind w:left="109"/>
      </w:pPr>
      <w:r>
        <w:rPr>
          <w:color w:val="44628D"/>
        </w:rPr>
        <w:t>PARTNERS</w:t>
      </w:r>
    </w:p>
    <w:p w14:paraId="4EE484C0" w14:textId="77777777" w:rsidR="004431D3" w:rsidRDefault="004431D3" w:rsidP="00501D8E">
      <w:pPr>
        <w:pStyle w:val="BodyText"/>
        <w:spacing w:before="6"/>
        <w:rPr>
          <w:sz w:val="14"/>
        </w:rPr>
      </w:pPr>
    </w:p>
    <w:p w14:paraId="2FC586B4" w14:textId="722C6003" w:rsidR="004431D3" w:rsidRDefault="00DB5B94" w:rsidP="00501D8E">
      <w:pPr>
        <w:pStyle w:val="BodyText"/>
        <w:spacing w:line="20" w:lineRule="exact"/>
        <w:ind w:left="-48"/>
        <w:rPr>
          <w:b w:val="0"/>
          <w:sz w:val="2"/>
        </w:rPr>
      </w:pPr>
      <w:r>
        <w:rPr>
          <w:b w:val="0"/>
          <w:noProof/>
          <w:sz w:val="2"/>
        </w:rPr>
        <mc:AlternateContent>
          <mc:Choice Requires="wpg">
            <w:drawing>
              <wp:inline distT="0" distB="0" distL="0" distR="0" wp14:anchorId="00C8DD9A" wp14:editId="797AAC2E">
                <wp:extent cx="6798310" cy="9525"/>
                <wp:effectExtent l="8890" t="6985" r="12700" b="2540"/>
                <wp:docPr id="20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9525"/>
                          <a:chOff x="0" y="0"/>
                          <a:chExt cx="10706" cy="15"/>
                        </a:xfrm>
                      </wpg:grpSpPr>
                      <wps:wsp>
                        <wps:cNvPr id="209" name="Line 208"/>
                        <wps:cNvCnPr>
                          <a:cxnSpLocks noChangeShapeType="1"/>
                        </wps:cNvCnPr>
                        <wps:spPr bwMode="auto">
                          <a:xfrm>
                            <a:off x="0" y="8"/>
                            <a:ext cx="10706" cy="0"/>
                          </a:xfrm>
                          <a:prstGeom prst="line">
                            <a:avLst/>
                          </a:prstGeom>
                          <a:noFill/>
                          <a:ln w="9525">
                            <a:solidFill>
                              <a:srgbClr val="4462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http://schemas.microsoft.com/office/word/2018/wordml" xmlns:w16cex="http://schemas.microsoft.com/office/word/2018/wordml/cex">
            <w:pict>
              <v:group w14:anchorId="761A1974" id="Group 207" o:spid="_x0000_s1026" style="width:535.3pt;height:.75pt;mso-position-horizontal-relative:char;mso-position-vertical-relative:line" coordsize="10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">
                <v:line id="Line 208" o:spid="_x0000_s1027" style="position:absolute;visibility:visible;mso-wrap-style:square" from="0,8" to="10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" strokecolor="#44628d"/>
                <w10:anchorlock/>
              </v:group>
            </w:pict>
          </mc:Fallback>
        </mc:AlternateContent>
      </w:r>
    </w:p>
    <w:p w14:paraId="47CD6FC5" w14:textId="77777777" w:rsidR="004431D3" w:rsidRPr="0053142F" w:rsidRDefault="004A3868" w:rsidP="00501D8E">
      <w:pPr>
        <w:pStyle w:val="BodyText"/>
        <w:spacing w:before="150"/>
        <w:ind w:left="110"/>
      </w:pPr>
      <w:r>
        <w:t xml:space="preserve">Will partners be involved in the project implementation? </w:t>
      </w:r>
      <w:r w:rsidRPr="0053142F">
        <w:rPr>
          <w:highlight w:val="yellow"/>
        </w:rPr>
        <w:t>No</w:t>
      </w:r>
    </w:p>
    <w:p w14:paraId="2F45C43D" w14:textId="3BEF8AD3" w:rsidR="004431D3" w:rsidRDefault="004A3868" w:rsidP="00501D8E">
      <w:pPr>
        <w:pStyle w:val="BodyText"/>
        <w:spacing w:before="157"/>
        <w:ind w:left="109"/>
      </w:pPr>
      <w:r>
        <w:t>Partners</w:t>
      </w:r>
      <w:r w:rsidR="0053142F">
        <w:t xml:space="preserve"> </w:t>
      </w:r>
      <w:r w:rsidR="0053142F" w:rsidRPr="0053142F">
        <w:rPr>
          <w:highlight w:val="yellow"/>
        </w:rPr>
        <w:t>N/A</w:t>
      </w:r>
    </w:p>
    <w:p w14:paraId="284DFC9F" w14:textId="52E1205A" w:rsidR="00FE35A2" w:rsidRDefault="00FE35A2" w:rsidP="00501D8E">
      <w:pPr>
        <w:pStyle w:val="BodyText"/>
        <w:spacing w:before="5"/>
        <w:rPr>
          <w:sz w:val="9"/>
        </w:rPr>
      </w:pPr>
    </w:p>
    <w:tbl>
      <w:tblPr>
        <w:tblStyle w:val="TableGridLight"/>
        <w:tblW w:w="0" w:type="auto"/>
        <w:tblLook w:val="04A0" w:firstRow="1" w:lastRow="0" w:firstColumn="1" w:lastColumn="0" w:noHBand="0" w:noVBand="1"/>
      </w:tblPr>
      <w:tblGrid>
        <w:gridCol w:w="5380"/>
        <w:gridCol w:w="5380"/>
      </w:tblGrid>
      <w:tr w:rsidR="00FE35A2" w14:paraId="173CD094" w14:textId="77777777" w:rsidTr="00FD0A79">
        <w:tc>
          <w:tcPr>
            <w:tcW w:w="5380" w:type="dxa"/>
            <w:shd w:val="clear" w:color="auto" w:fill="F2F2F2" w:themeFill="background1" w:themeFillShade="F2"/>
          </w:tcPr>
          <w:p w14:paraId="0E38B7EA" w14:textId="77777777" w:rsidR="00275781" w:rsidRDefault="00275781" w:rsidP="00275781">
            <w:pPr>
              <w:spacing w:line="201" w:lineRule="exact"/>
              <w:rPr>
                <w:b/>
                <w:sz w:val="18"/>
              </w:rPr>
            </w:pPr>
            <w:r>
              <w:rPr>
                <w:b/>
                <w:sz w:val="18"/>
              </w:rPr>
              <w:t>Partner</w:t>
            </w:r>
          </w:p>
          <w:p w14:paraId="69B43228" w14:textId="77777777" w:rsidR="00FE35A2" w:rsidRDefault="00FE35A2" w:rsidP="00501D8E">
            <w:pPr>
              <w:pStyle w:val="BodyText"/>
              <w:spacing w:before="5"/>
              <w:rPr>
                <w:sz w:val="9"/>
              </w:rPr>
            </w:pPr>
          </w:p>
        </w:tc>
        <w:tc>
          <w:tcPr>
            <w:tcW w:w="5380" w:type="dxa"/>
            <w:shd w:val="clear" w:color="auto" w:fill="F2F2F2" w:themeFill="background1" w:themeFillShade="F2"/>
          </w:tcPr>
          <w:p w14:paraId="32DF8F06" w14:textId="77777777" w:rsidR="00FE35A2" w:rsidRDefault="00FE35A2" w:rsidP="00FE35A2">
            <w:pPr>
              <w:spacing w:line="201" w:lineRule="exact"/>
              <w:rPr>
                <w:b/>
                <w:sz w:val="18"/>
              </w:rPr>
            </w:pPr>
            <w:r>
              <w:rPr>
                <w:b/>
                <w:sz w:val="18"/>
              </w:rPr>
              <w:t>Brief description of partner's role</w:t>
            </w:r>
          </w:p>
          <w:p w14:paraId="40F52297" w14:textId="77777777" w:rsidR="00FE35A2" w:rsidRDefault="00FE35A2" w:rsidP="00501D8E">
            <w:pPr>
              <w:pStyle w:val="BodyText"/>
              <w:spacing w:before="5"/>
              <w:rPr>
                <w:sz w:val="9"/>
              </w:rPr>
            </w:pPr>
          </w:p>
        </w:tc>
      </w:tr>
      <w:tr w:rsidR="00FE35A2" w:rsidRPr="00C61143" w14:paraId="41D937ED" w14:textId="77777777" w:rsidTr="00FD0A79">
        <w:trPr>
          <w:trHeight w:val="392"/>
        </w:trPr>
        <w:tc>
          <w:tcPr>
            <w:tcW w:w="5380" w:type="dxa"/>
          </w:tcPr>
          <w:p w14:paraId="131A6974" w14:textId="342E0604" w:rsidR="00FE35A2" w:rsidRPr="00C61143" w:rsidRDefault="00C61143" w:rsidP="00501D8E">
            <w:pPr>
              <w:pStyle w:val="BodyText"/>
              <w:spacing w:before="5"/>
              <w:rPr>
                <w:highlight w:val="yellow"/>
              </w:rPr>
            </w:pPr>
            <w:r w:rsidRPr="00C61143">
              <w:rPr>
                <w:highlight w:val="yellow"/>
              </w:rPr>
              <w:t>n/a</w:t>
            </w:r>
          </w:p>
        </w:tc>
        <w:tc>
          <w:tcPr>
            <w:tcW w:w="5380" w:type="dxa"/>
          </w:tcPr>
          <w:p w14:paraId="774C36A4" w14:textId="5D46E00E" w:rsidR="00FE35A2" w:rsidRPr="00C61143" w:rsidRDefault="00C61143" w:rsidP="00501D8E">
            <w:pPr>
              <w:pStyle w:val="BodyText"/>
              <w:spacing w:before="5"/>
              <w:rPr>
                <w:highlight w:val="yellow"/>
              </w:rPr>
            </w:pPr>
            <w:r w:rsidRPr="00C61143">
              <w:rPr>
                <w:highlight w:val="yellow"/>
              </w:rPr>
              <w:t>n/a</w:t>
            </w:r>
          </w:p>
        </w:tc>
      </w:tr>
    </w:tbl>
    <w:p w14:paraId="21A2FD35" w14:textId="77777777" w:rsidR="00FE35A2" w:rsidRDefault="00FE35A2" w:rsidP="00501D8E">
      <w:pPr>
        <w:pStyle w:val="BodyText"/>
        <w:spacing w:before="5"/>
        <w:rPr>
          <w:sz w:val="9"/>
        </w:rPr>
      </w:pPr>
    </w:p>
    <w:p w14:paraId="3BBACB95" w14:textId="77777777" w:rsidR="0053142F" w:rsidRDefault="0053142F">
      <w:pPr>
        <w:rPr>
          <w:b/>
          <w:bCs/>
          <w:sz w:val="9"/>
          <w:szCs w:val="18"/>
        </w:rPr>
      </w:pPr>
      <w:r>
        <w:rPr>
          <w:sz w:val="9"/>
        </w:rPr>
        <w:br w:type="page"/>
      </w:r>
    </w:p>
    <w:p w14:paraId="52F60C1D" w14:textId="77777777" w:rsidR="004431D3" w:rsidRDefault="004431D3" w:rsidP="00501D8E">
      <w:pPr>
        <w:pStyle w:val="BodyText"/>
        <w:spacing w:before="5"/>
        <w:rPr>
          <w:sz w:val="9"/>
        </w:rPr>
      </w:pPr>
    </w:p>
    <w:p w14:paraId="1152DA83" w14:textId="77777777" w:rsidR="004431D3" w:rsidRDefault="004A3868" w:rsidP="00501D8E">
      <w:pPr>
        <w:pStyle w:val="Heading1"/>
        <w:spacing w:before="93" w:after="48"/>
        <w:ind w:left="109"/>
      </w:pPr>
      <w:r>
        <w:rPr>
          <w:color w:val="44628D"/>
        </w:rPr>
        <w:t>DURATION AND BUDGET</w:t>
      </w:r>
    </w:p>
    <w:p w14:paraId="329587E4" w14:textId="3C3745E2" w:rsidR="004431D3" w:rsidRDefault="00DB5B94" w:rsidP="00501D8E">
      <w:pPr>
        <w:pStyle w:val="BodyText"/>
        <w:spacing w:line="20" w:lineRule="exact"/>
        <w:ind w:left="-48"/>
        <w:rPr>
          <w:b w:val="0"/>
          <w:sz w:val="2"/>
        </w:rPr>
      </w:pPr>
      <w:r>
        <w:rPr>
          <w:b w:val="0"/>
          <w:noProof/>
          <w:sz w:val="2"/>
        </w:rPr>
        <mc:AlternateContent>
          <mc:Choice Requires="wpg">
            <w:drawing>
              <wp:inline distT="0" distB="0" distL="0" distR="0" wp14:anchorId="47CC393A" wp14:editId="17B2AA2D">
                <wp:extent cx="6798310" cy="9525"/>
                <wp:effectExtent l="8890" t="2540" r="12700" b="6985"/>
                <wp:docPr id="18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9525"/>
                          <a:chOff x="0" y="0"/>
                          <a:chExt cx="10706" cy="15"/>
                        </a:xfrm>
                      </wpg:grpSpPr>
                      <wps:wsp>
                        <wps:cNvPr id="186" name="Line 185"/>
                        <wps:cNvCnPr>
                          <a:cxnSpLocks noChangeShapeType="1"/>
                        </wps:cNvCnPr>
                        <wps:spPr bwMode="auto">
                          <a:xfrm>
                            <a:off x="0" y="8"/>
                            <a:ext cx="10706" cy="0"/>
                          </a:xfrm>
                          <a:prstGeom prst="line">
                            <a:avLst/>
                          </a:prstGeom>
                          <a:noFill/>
                          <a:ln w="9525">
                            <a:solidFill>
                              <a:srgbClr val="4462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http://schemas.microsoft.com/office/word/2018/wordml" xmlns:w16cex="http://schemas.microsoft.com/office/word/2018/wordml/cex">
            <w:pict>
              <v:group w14:anchorId="01B89CDC" id="Group 184" o:spid="_x0000_s1026" style="width:535.3pt;height:.75pt;mso-position-horizontal-relative:char;mso-position-vertical-relative:line" coordsize="10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">
                <v:line id="Line 185" o:spid="_x0000_s1027" style="position:absolute;visibility:visible;mso-wrap-style:square" from="0,8" to="10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" strokecolor="#44628d"/>
                <w10:anchorlock/>
              </v:group>
            </w:pict>
          </mc:Fallback>
        </mc:AlternateContent>
      </w:r>
    </w:p>
    <w:p w14:paraId="2D8B076D" w14:textId="59452FAA" w:rsidR="004431D3" w:rsidRPr="009B21AD" w:rsidRDefault="004A3868" w:rsidP="00501D8E">
      <w:pPr>
        <w:pStyle w:val="BodyText"/>
        <w:spacing w:before="150" w:line="249" w:lineRule="auto"/>
        <w:ind w:left="109"/>
      </w:pPr>
      <w:r w:rsidRPr="009B21AD">
        <w:t>Duration of the project</w:t>
      </w:r>
      <w:r w:rsidR="0053142F" w:rsidRPr="009B21AD">
        <w:t>: 12 months</w:t>
      </w:r>
    </w:p>
    <w:p w14:paraId="49A8B305" w14:textId="1CF39F22" w:rsidR="004431D3" w:rsidRPr="009B21AD" w:rsidRDefault="004A3868" w:rsidP="00501D8E">
      <w:pPr>
        <w:pStyle w:val="BodyText"/>
        <w:spacing w:before="148"/>
        <w:ind w:left="110"/>
      </w:pPr>
      <w:r w:rsidRPr="009B21AD">
        <w:t>Estimated start date</w:t>
      </w:r>
      <w:r w:rsidR="0053142F" w:rsidRPr="009B21AD">
        <w:t xml:space="preserve">: </w:t>
      </w:r>
      <w:r w:rsidR="00D33780" w:rsidRPr="009B21AD">
        <w:t>November 0</w:t>
      </w:r>
      <w:r w:rsidR="0053142F" w:rsidRPr="009B21AD">
        <w:t>1, 2019</w:t>
      </w:r>
    </w:p>
    <w:p w14:paraId="67E89929" w14:textId="2C35FACB" w:rsidR="004431D3" w:rsidRPr="009B21AD" w:rsidRDefault="004A3868" w:rsidP="00501D8E">
      <w:pPr>
        <w:pStyle w:val="BodyText"/>
        <w:spacing w:before="157" w:line="249" w:lineRule="auto"/>
        <w:ind w:left="110"/>
      </w:pPr>
      <w:r w:rsidRPr="009B21AD">
        <w:t>Estimated completion date</w:t>
      </w:r>
      <w:r w:rsidR="0053142F" w:rsidRPr="009B21AD">
        <w:t xml:space="preserve">: </w:t>
      </w:r>
      <w:r w:rsidR="00D33780" w:rsidRPr="009B21AD">
        <w:t xml:space="preserve">October </w:t>
      </w:r>
      <w:r w:rsidR="0053142F" w:rsidRPr="009B21AD">
        <w:t>31, 2020</w:t>
      </w:r>
    </w:p>
    <w:p w14:paraId="6148ABA2" w14:textId="29883DE1" w:rsidR="004431D3" w:rsidRPr="009B21AD" w:rsidRDefault="004A3868" w:rsidP="00501D8E">
      <w:pPr>
        <w:pStyle w:val="BodyText"/>
        <w:spacing w:before="149"/>
        <w:ind w:left="110"/>
      </w:pPr>
      <w:r w:rsidRPr="009B21AD">
        <w:t>Detailed budget</w:t>
      </w:r>
      <w:r w:rsidR="0053142F" w:rsidRPr="009B21AD">
        <w:t xml:space="preserve">: </w:t>
      </w:r>
      <w:r w:rsidR="00D33780" w:rsidRPr="009B21AD">
        <w:t>5</w:t>
      </w:r>
      <w:r w:rsidR="0053142F" w:rsidRPr="009B21AD">
        <w:t xml:space="preserve">.000.000,00 </w:t>
      </w:r>
      <w:r w:rsidR="00D33780" w:rsidRPr="009B21AD">
        <w:t>NOK</w:t>
      </w:r>
    </w:p>
    <w:p w14:paraId="3BED5BB7" w14:textId="77777777" w:rsidR="004431D3" w:rsidRDefault="004A3868" w:rsidP="00501D8E">
      <w:pPr>
        <w:pStyle w:val="BodyText"/>
        <w:spacing w:before="158"/>
        <w:ind w:left="110"/>
      </w:pPr>
      <w:r w:rsidRPr="009B21AD">
        <w:t>Comments on the attached budget</w:t>
      </w:r>
    </w:p>
    <w:p w14:paraId="0BE1C5E6" w14:textId="77777777" w:rsidR="004431D3" w:rsidRDefault="004431D3" w:rsidP="00501D8E"/>
    <w:p w14:paraId="200EEEF5" w14:textId="77777777" w:rsidR="004431D3" w:rsidRDefault="004A3868" w:rsidP="00501D8E">
      <w:pPr>
        <w:pStyle w:val="BodyText"/>
        <w:spacing w:before="90"/>
        <w:ind w:left="110"/>
      </w:pPr>
      <w:r>
        <w:t>Brief overview of costs and financing plan</w:t>
      </w:r>
    </w:p>
    <w:p w14:paraId="77F1EDE4" w14:textId="77777777" w:rsidR="004431D3" w:rsidRDefault="004431D3" w:rsidP="00501D8E">
      <w:pPr>
        <w:pStyle w:val="BodyText"/>
        <w:spacing w:before="9"/>
        <w:rPr>
          <w:sz w:val="6"/>
        </w:rPr>
      </w:pPr>
    </w:p>
    <w:p w14:paraId="0C02A55B" w14:textId="30C3950A" w:rsidR="007F510E" w:rsidRDefault="007F510E" w:rsidP="00501D8E">
      <w:pPr>
        <w:pStyle w:val="BodyText"/>
        <w:spacing w:before="8"/>
        <w:rPr>
          <w:sz w:val="20"/>
        </w:rPr>
      </w:pPr>
    </w:p>
    <w:p w14:paraId="5A90EA37" w14:textId="77777777" w:rsidR="00193EEA" w:rsidRPr="00193EEA" w:rsidRDefault="00193EEA" w:rsidP="00193EEA">
      <w:pPr>
        <w:widowControl/>
        <w:shd w:val="clear" w:color="auto" w:fill="FFFFFF"/>
        <w:autoSpaceDE/>
        <w:autoSpaceDN/>
        <w:spacing w:before="120" w:after="120"/>
        <w:textAlignment w:val="top"/>
        <w:rPr>
          <w:rFonts w:ascii="Calibri" w:eastAsia="Times New Roman" w:hAnsi="Calibri" w:cs="Calibri"/>
          <w:i/>
          <w:iCs/>
          <w:lang w:val="en-GB"/>
        </w:rPr>
      </w:pPr>
      <w:r w:rsidRPr="00193EEA">
        <w:rPr>
          <w:rFonts w:ascii="Calibri" w:eastAsia="Times New Roman" w:hAnsi="Calibri" w:cs="Calibri"/>
          <w:i/>
          <w:iCs/>
          <w:lang w:val="en-GB"/>
        </w:rPr>
        <w:t>Unbalanced budget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103"/>
        <w:gridCol w:w="1276"/>
      </w:tblGrid>
      <w:tr w:rsidR="008D6799" w:rsidRPr="00193EEA" w14:paraId="437D36D4" w14:textId="77777777" w:rsidTr="00D531FA">
        <w:tc>
          <w:tcPr>
            <w:tcW w:w="5103" w:type="dxa"/>
            <w:tcBorders>
              <w:top w:val="single" w:sz="6" w:space="0" w:color="2C2C2C"/>
            </w:tcBorders>
            <w:noWrap/>
            <w:tcMar>
              <w:top w:w="30" w:type="dxa"/>
              <w:left w:w="180" w:type="dxa"/>
              <w:bottom w:w="30" w:type="dxa"/>
              <w:right w:w="180" w:type="dxa"/>
            </w:tcMar>
            <w:vAlign w:val="center"/>
            <w:hideMark/>
          </w:tcPr>
          <w:p w14:paraId="047627E9" w14:textId="77777777" w:rsidR="008D6799" w:rsidRPr="00193EEA" w:rsidRDefault="008D6799" w:rsidP="00193EEA">
            <w:pPr>
              <w:widowControl/>
              <w:autoSpaceDE/>
              <w:autoSpaceDN/>
              <w:rPr>
                <w:rFonts w:ascii="Calibri" w:eastAsia="Times New Roman" w:hAnsi="Calibri" w:cs="Calibri"/>
                <w:b/>
                <w:bCs/>
                <w:caps/>
                <w:lang w:val="en-GB"/>
              </w:rPr>
            </w:pPr>
            <w:r w:rsidRPr="00193EEA">
              <w:rPr>
                <w:rFonts w:ascii="Calibri" w:eastAsia="Times New Roman" w:hAnsi="Calibri" w:cs="Calibri"/>
                <w:b/>
                <w:bCs/>
                <w:caps/>
                <w:lang w:val="en-GB"/>
              </w:rPr>
              <w:t>Balance</w:t>
            </w:r>
          </w:p>
        </w:tc>
        <w:tc>
          <w:tcPr>
            <w:tcW w:w="1276" w:type="dxa"/>
            <w:tcBorders>
              <w:top w:val="single" w:sz="6" w:space="0" w:color="2C2C2C"/>
            </w:tcBorders>
            <w:noWrap/>
            <w:tcMar>
              <w:top w:w="45" w:type="dxa"/>
              <w:left w:w="45" w:type="dxa"/>
              <w:bottom w:w="0" w:type="dxa"/>
              <w:right w:w="120" w:type="dxa"/>
            </w:tcMar>
            <w:vAlign w:val="center"/>
            <w:hideMark/>
          </w:tcPr>
          <w:p w14:paraId="43E5C6A6" w14:textId="77777777" w:rsidR="008D6799" w:rsidRPr="00193EEA" w:rsidRDefault="008D6799" w:rsidP="00193EEA">
            <w:pPr>
              <w:widowControl/>
              <w:autoSpaceDE/>
              <w:autoSpaceDN/>
              <w:jc w:val="right"/>
              <w:rPr>
                <w:rFonts w:ascii="Calibri" w:eastAsia="Times New Roman" w:hAnsi="Calibri" w:cs="Calibri"/>
                <w:b/>
                <w:bCs/>
                <w:lang w:val="en-GB"/>
              </w:rPr>
            </w:pPr>
            <w:r w:rsidRPr="00193EEA">
              <w:rPr>
                <w:rFonts w:ascii="Calibri" w:eastAsia="Times New Roman" w:hAnsi="Calibri" w:cs="Calibri"/>
                <w:b/>
                <w:bCs/>
                <w:lang w:val="en-GB"/>
              </w:rPr>
              <w:t>0</w:t>
            </w:r>
          </w:p>
        </w:tc>
      </w:tr>
      <w:tr w:rsidR="008D6799" w:rsidRPr="00193EEA" w14:paraId="6A614229" w14:textId="77777777" w:rsidTr="00D531FA">
        <w:tc>
          <w:tcPr>
            <w:tcW w:w="5103" w:type="dxa"/>
            <w:noWrap/>
            <w:vAlign w:val="center"/>
            <w:hideMark/>
          </w:tcPr>
          <w:p w14:paraId="35AD4AF1" w14:textId="77777777" w:rsidR="008D6799" w:rsidRPr="00193EEA" w:rsidRDefault="008D6799" w:rsidP="00193EEA">
            <w:pPr>
              <w:widowControl/>
              <w:autoSpaceDE/>
              <w:autoSpaceDN/>
              <w:jc w:val="center"/>
              <w:rPr>
                <w:rFonts w:ascii="Calibri" w:eastAsia="Times New Roman" w:hAnsi="Calibri" w:cs="Calibri"/>
                <w:b/>
                <w:bCs/>
                <w:lang w:val="en-GB"/>
              </w:rPr>
            </w:pPr>
            <w:r w:rsidRPr="00193EEA">
              <w:rPr>
                <w:rFonts w:ascii="Calibri" w:eastAsia="Times New Roman" w:hAnsi="Calibri" w:cs="Calibri"/>
                <w:b/>
                <w:bCs/>
                <w:lang w:val="en-GB"/>
              </w:rPr>
              <w:t>Income (NOK)</w:t>
            </w:r>
          </w:p>
        </w:tc>
        <w:tc>
          <w:tcPr>
            <w:tcW w:w="1276" w:type="dxa"/>
            <w:noWrap/>
            <w:tcMar>
              <w:top w:w="15" w:type="dxa"/>
              <w:left w:w="15" w:type="dxa"/>
              <w:bottom w:w="15" w:type="dxa"/>
              <w:right w:w="360" w:type="dxa"/>
            </w:tcMar>
            <w:vAlign w:val="center"/>
            <w:hideMark/>
          </w:tcPr>
          <w:p w14:paraId="340D08F8" w14:textId="77777777" w:rsidR="00D531FA" w:rsidRDefault="008D6799" w:rsidP="00193EEA">
            <w:pPr>
              <w:widowControl/>
              <w:autoSpaceDE/>
              <w:autoSpaceDN/>
              <w:jc w:val="right"/>
              <w:rPr>
                <w:rFonts w:ascii="Calibri" w:eastAsia="Times New Roman" w:hAnsi="Calibri" w:cs="Calibri"/>
                <w:b/>
                <w:bCs/>
                <w:lang w:val="en-GB"/>
              </w:rPr>
            </w:pPr>
            <w:r>
              <w:rPr>
                <w:rFonts w:ascii="Calibri" w:eastAsia="Times New Roman" w:hAnsi="Calibri" w:cs="Calibri"/>
                <w:b/>
                <w:bCs/>
                <w:lang w:val="en-GB"/>
              </w:rPr>
              <w:t xml:space="preserve">Total </w:t>
            </w:r>
          </w:p>
          <w:p w14:paraId="5420D6EB" w14:textId="5743E0FA" w:rsidR="008D6799" w:rsidRPr="00193EEA" w:rsidRDefault="00D531FA" w:rsidP="00D531FA">
            <w:pPr>
              <w:widowControl/>
              <w:autoSpaceDE/>
              <w:autoSpaceDN/>
              <w:jc w:val="right"/>
              <w:rPr>
                <w:rFonts w:ascii="Calibri" w:eastAsia="Times New Roman" w:hAnsi="Calibri" w:cs="Calibri"/>
                <w:b/>
                <w:bCs/>
                <w:lang w:val="en-GB"/>
              </w:rPr>
            </w:pPr>
            <w:r>
              <w:rPr>
                <w:rFonts w:ascii="Calibri" w:eastAsia="Times New Roman" w:hAnsi="Calibri" w:cs="Calibri"/>
                <w:b/>
                <w:bCs/>
                <w:lang w:val="en-GB"/>
              </w:rPr>
              <w:t xml:space="preserve">  Year 1</w:t>
            </w:r>
          </w:p>
        </w:tc>
      </w:tr>
      <w:tr w:rsidR="008D6799" w:rsidRPr="00193EEA" w14:paraId="0E3DA765" w14:textId="77777777" w:rsidTr="00D531FA">
        <w:tc>
          <w:tcPr>
            <w:tcW w:w="5103" w:type="dxa"/>
            <w:tcMar>
              <w:top w:w="45" w:type="dxa"/>
              <w:left w:w="180" w:type="dxa"/>
              <w:bottom w:w="0" w:type="dxa"/>
              <w:right w:w="90" w:type="dxa"/>
            </w:tcMar>
            <w:vAlign w:val="center"/>
            <w:hideMark/>
          </w:tcPr>
          <w:p w14:paraId="303406AC" w14:textId="77777777" w:rsidR="008D6799" w:rsidRPr="00193EEA" w:rsidRDefault="008D6799" w:rsidP="00193EEA">
            <w:pPr>
              <w:widowControl/>
              <w:autoSpaceDE/>
              <w:autoSpaceDN/>
              <w:rPr>
                <w:rFonts w:ascii="Calibri" w:eastAsia="Times New Roman" w:hAnsi="Calibri" w:cs="Calibri"/>
                <w:lang w:val="en-GB"/>
              </w:rPr>
            </w:pPr>
            <w:r w:rsidRPr="00193EEA">
              <w:rPr>
                <w:rFonts w:ascii="Calibri" w:eastAsia="Times New Roman" w:hAnsi="Calibri" w:cs="Calibri"/>
                <w:lang w:val="en-GB"/>
              </w:rPr>
              <w:t>Support from the Ministry/</w:t>
            </w:r>
            <w:proofErr w:type="spellStart"/>
            <w:r w:rsidRPr="00193EEA">
              <w:rPr>
                <w:rFonts w:ascii="Calibri" w:eastAsia="Times New Roman" w:hAnsi="Calibri" w:cs="Calibri"/>
                <w:lang w:val="en-GB"/>
              </w:rPr>
              <w:t>Norad</w:t>
            </w:r>
            <w:proofErr w:type="spellEnd"/>
          </w:p>
        </w:tc>
        <w:tc>
          <w:tcPr>
            <w:tcW w:w="1276" w:type="dxa"/>
            <w:tcMar>
              <w:top w:w="45" w:type="dxa"/>
              <w:left w:w="45" w:type="dxa"/>
              <w:bottom w:w="0" w:type="dxa"/>
              <w:right w:w="90" w:type="dxa"/>
            </w:tcMar>
            <w:hideMark/>
          </w:tcPr>
          <w:p w14:paraId="56F0BDEA" w14:textId="472D4BFD" w:rsidR="008D6799" w:rsidRPr="00193EEA" w:rsidRDefault="00D531FA" w:rsidP="00193EEA">
            <w:pPr>
              <w:widowControl/>
              <w:autoSpaceDE/>
              <w:autoSpaceDN/>
              <w:jc w:val="right"/>
              <w:rPr>
                <w:rFonts w:ascii="Calibri" w:eastAsia="Times New Roman" w:hAnsi="Calibri" w:cs="Calibri"/>
                <w:lang w:val="en-GB"/>
              </w:rPr>
            </w:pPr>
            <w:r>
              <w:rPr>
                <w:rFonts w:ascii="Calibri" w:eastAsia="Times New Roman" w:hAnsi="Calibri" w:cs="Calibri"/>
                <w:lang w:val="en-GB"/>
              </w:rPr>
              <w:t>5</w:t>
            </w:r>
            <w:r w:rsidR="008D6799" w:rsidRPr="00193EEA">
              <w:rPr>
                <w:rFonts w:ascii="Calibri" w:eastAsia="Times New Roman" w:hAnsi="Calibri" w:cs="Calibri"/>
                <w:lang w:val="en-GB"/>
              </w:rPr>
              <w:t>,</w:t>
            </w:r>
            <w:r>
              <w:rPr>
                <w:rFonts w:ascii="Calibri" w:eastAsia="Times New Roman" w:hAnsi="Calibri" w:cs="Calibri"/>
                <w:lang w:val="en-GB"/>
              </w:rPr>
              <w:t>000</w:t>
            </w:r>
            <w:r w:rsidR="008D6799" w:rsidRPr="00193EEA">
              <w:rPr>
                <w:rFonts w:ascii="Calibri" w:eastAsia="Times New Roman" w:hAnsi="Calibri" w:cs="Calibri"/>
                <w:lang w:val="en-GB"/>
              </w:rPr>
              <w:t>,00</w:t>
            </w:r>
            <w:r>
              <w:rPr>
                <w:rFonts w:ascii="Calibri" w:eastAsia="Times New Roman" w:hAnsi="Calibri" w:cs="Calibri"/>
                <w:lang w:val="en-GB"/>
              </w:rPr>
              <w:t>0</w:t>
            </w:r>
          </w:p>
        </w:tc>
      </w:tr>
      <w:tr w:rsidR="008D6799" w:rsidRPr="00193EEA" w14:paraId="7CBAE961" w14:textId="77777777" w:rsidTr="00D531FA">
        <w:tc>
          <w:tcPr>
            <w:tcW w:w="5103" w:type="dxa"/>
            <w:tcMar>
              <w:top w:w="45" w:type="dxa"/>
              <w:left w:w="180" w:type="dxa"/>
              <w:bottom w:w="0" w:type="dxa"/>
              <w:right w:w="90" w:type="dxa"/>
            </w:tcMar>
            <w:vAlign w:val="center"/>
            <w:hideMark/>
          </w:tcPr>
          <w:p w14:paraId="6E4B831D" w14:textId="77777777" w:rsidR="008D6799" w:rsidRPr="00193EEA" w:rsidRDefault="008D6799" w:rsidP="00193EEA">
            <w:pPr>
              <w:widowControl/>
              <w:autoSpaceDE/>
              <w:autoSpaceDN/>
              <w:rPr>
                <w:rFonts w:ascii="Calibri" w:eastAsia="Times New Roman" w:hAnsi="Calibri" w:cs="Calibri"/>
                <w:lang w:val="en-GB"/>
              </w:rPr>
            </w:pPr>
            <w:r w:rsidRPr="00193EEA">
              <w:rPr>
                <w:rFonts w:ascii="Calibri" w:eastAsia="Times New Roman" w:hAnsi="Calibri" w:cs="Calibri"/>
                <w:lang w:val="en-GB"/>
              </w:rPr>
              <w:t>Funding provided by grant recipient</w:t>
            </w:r>
          </w:p>
        </w:tc>
        <w:tc>
          <w:tcPr>
            <w:tcW w:w="1276" w:type="dxa"/>
            <w:tcMar>
              <w:top w:w="45" w:type="dxa"/>
              <w:left w:w="45" w:type="dxa"/>
              <w:bottom w:w="0" w:type="dxa"/>
              <w:right w:w="90" w:type="dxa"/>
            </w:tcMar>
            <w:hideMark/>
          </w:tcPr>
          <w:p w14:paraId="61F1DCEE" w14:textId="2F8AD4DE" w:rsidR="008D6799" w:rsidRPr="00193EEA" w:rsidRDefault="008D6799" w:rsidP="00193EEA">
            <w:pPr>
              <w:widowControl/>
              <w:autoSpaceDE/>
              <w:autoSpaceDN/>
              <w:jc w:val="right"/>
              <w:rPr>
                <w:rFonts w:ascii="Calibri" w:eastAsia="Times New Roman" w:hAnsi="Calibri" w:cs="Calibri"/>
                <w:lang w:val="en-GB"/>
              </w:rPr>
            </w:pPr>
            <w:r>
              <w:rPr>
                <w:rFonts w:ascii="Calibri" w:eastAsia="Times New Roman" w:hAnsi="Calibri" w:cs="Calibri"/>
                <w:lang w:val="en-GB"/>
              </w:rPr>
              <w:t>0</w:t>
            </w:r>
          </w:p>
        </w:tc>
      </w:tr>
      <w:tr w:rsidR="008D6799" w:rsidRPr="00193EEA" w14:paraId="39EF992F" w14:textId="77777777" w:rsidTr="00D531FA">
        <w:tc>
          <w:tcPr>
            <w:tcW w:w="5103" w:type="dxa"/>
            <w:tcMar>
              <w:top w:w="45" w:type="dxa"/>
              <w:left w:w="180" w:type="dxa"/>
              <w:bottom w:w="0" w:type="dxa"/>
              <w:right w:w="90" w:type="dxa"/>
            </w:tcMar>
            <w:vAlign w:val="center"/>
            <w:hideMark/>
          </w:tcPr>
          <w:p w14:paraId="29981976" w14:textId="77777777" w:rsidR="008D6799" w:rsidRPr="00193EEA" w:rsidRDefault="008D6799" w:rsidP="00193EEA">
            <w:pPr>
              <w:widowControl/>
              <w:autoSpaceDE/>
              <w:autoSpaceDN/>
              <w:rPr>
                <w:rFonts w:ascii="Calibri" w:eastAsia="Times New Roman" w:hAnsi="Calibri" w:cs="Calibri"/>
                <w:lang w:val="en-GB"/>
              </w:rPr>
            </w:pPr>
            <w:r w:rsidRPr="00193EEA">
              <w:rPr>
                <w:rFonts w:ascii="Calibri" w:eastAsia="Times New Roman" w:hAnsi="Calibri" w:cs="Calibri"/>
                <w:lang w:val="en-GB"/>
              </w:rPr>
              <w:t>Support from other donors (</w:t>
            </w:r>
            <w:proofErr w:type="spellStart"/>
            <w:r w:rsidRPr="00193EEA">
              <w:rPr>
                <w:rFonts w:ascii="Calibri" w:eastAsia="Times New Roman" w:hAnsi="Calibri" w:cs="Calibri"/>
                <w:lang w:val="en-GB"/>
              </w:rPr>
              <w:t>BiH</w:t>
            </w:r>
            <w:proofErr w:type="spellEnd"/>
            <w:r w:rsidRPr="00193EEA">
              <w:rPr>
                <w:rFonts w:ascii="Calibri" w:eastAsia="Times New Roman" w:hAnsi="Calibri" w:cs="Calibri"/>
                <w:lang w:val="en-GB"/>
              </w:rPr>
              <w:t>)</w:t>
            </w:r>
          </w:p>
        </w:tc>
        <w:tc>
          <w:tcPr>
            <w:tcW w:w="1276" w:type="dxa"/>
            <w:tcMar>
              <w:top w:w="45" w:type="dxa"/>
              <w:left w:w="45" w:type="dxa"/>
              <w:bottom w:w="0" w:type="dxa"/>
              <w:right w:w="90" w:type="dxa"/>
            </w:tcMar>
            <w:hideMark/>
          </w:tcPr>
          <w:p w14:paraId="4B159B02" w14:textId="4BB9DFB0" w:rsidR="008D6799" w:rsidRPr="00193EEA" w:rsidRDefault="00D531FA" w:rsidP="00193EEA">
            <w:pPr>
              <w:widowControl/>
              <w:autoSpaceDE/>
              <w:autoSpaceDN/>
              <w:jc w:val="right"/>
              <w:rPr>
                <w:rFonts w:ascii="Calibri" w:eastAsia="Times New Roman" w:hAnsi="Calibri" w:cs="Calibri"/>
                <w:lang w:val="en-GB"/>
              </w:rPr>
            </w:pPr>
            <w:r>
              <w:rPr>
                <w:rFonts w:ascii="Calibri" w:eastAsia="Times New Roman" w:hAnsi="Calibri" w:cs="Calibri"/>
                <w:lang w:val="en-GB"/>
              </w:rPr>
              <w:t>0</w:t>
            </w:r>
          </w:p>
        </w:tc>
      </w:tr>
      <w:tr w:rsidR="008D6799" w:rsidRPr="00193EEA" w14:paraId="307624BA" w14:textId="77777777" w:rsidTr="00D531FA">
        <w:tc>
          <w:tcPr>
            <w:tcW w:w="5103" w:type="dxa"/>
            <w:tcMar>
              <w:top w:w="45" w:type="dxa"/>
              <w:left w:w="180" w:type="dxa"/>
              <w:bottom w:w="0" w:type="dxa"/>
              <w:right w:w="90" w:type="dxa"/>
            </w:tcMar>
            <w:vAlign w:val="center"/>
            <w:hideMark/>
          </w:tcPr>
          <w:p w14:paraId="37D478F1" w14:textId="77777777" w:rsidR="008D6799" w:rsidRPr="00193EEA" w:rsidRDefault="008D6799" w:rsidP="00193EEA">
            <w:pPr>
              <w:widowControl/>
              <w:autoSpaceDE/>
              <w:autoSpaceDN/>
              <w:rPr>
                <w:rFonts w:ascii="Calibri" w:eastAsia="Times New Roman" w:hAnsi="Calibri" w:cs="Calibri"/>
                <w:lang w:val="en-GB"/>
              </w:rPr>
            </w:pPr>
            <w:r w:rsidRPr="00193EEA">
              <w:rPr>
                <w:rFonts w:ascii="Calibri" w:eastAsia="Times New Roman" w:hAnsi="Calibri" w:cs="Calibri"/>
                <w:lang w:val="en-GB"/>
              </w:rPr>
              <w:t>Other income</w:t>
            </w:r>
          </w:p>
        </w:tc>
        <w:tc>
          <w:tcPr>
            <w:tcW w:w="1276" w:type="dxa"/>
            <w:tcMar>
              <w:top w:w="45" w:type="dxa"/>
              <w:left w:w="45" w:type="dxa"/>
              <w:bottom w:w="0" w:type="dxa"/>
              <w:right w:w="90" w:type="dxa"/>
            </w:tcMar>
            <w:hideMark/>
          </w:tcPr>
          <w:p w14:paraId="6D30795C" w14:textId="679324FF" w:rsidR="008D6799" w:rsidRPr="00193EEA" w:rsidRDefault="00D531FA" w:rsidP="00193EEA">
            <w:pPr>
              <w:widowControl/>
              <w:autoSpaceDE/>
              <w:autoSpaceDN/>
              <w:jc w:val="right"/>
              <w:rPr>
                <w:rFonts w:ascii="Calibri" w:eastAsia="Times New Roman" w:hAnsi="Calibri" w:cs="Calibri"/>
                <w:lang w:val="en-GB"/>
              </w:rPr>
            </w:pPr>
            <w:r>
              <w:rPr>
                <w:rFonts w:ascii="Calibri" w:eastAsia="Times New Roman" w:hAnsi="Calibri" w:cs="Calibri"/>
                <w:lang w:val="en-GB"/>
              </w:rPr>
              <w:t>0</w:t>
            </w:r>
          </w:p>
        </w:tc>
      </w:tr>
      <w:tr w:rsidR="008D6799" w:rsidRPr="00193EEA" w14:paraId="33EE01C9" w14:textId="77777777" w:rsidTr="00D531FA">
        <w:trPr>
          <w:trHeight w:val="425"/>
        </w:trPr>
        <w:tc>
          <w:tcPr>
            <w:tcW w:w="5103" w:type="dxa"/>
            <w:tcMar>
              <w:top w:w="45" w:type="dxa"/>
              <w:left w:w="180" w:type="dxa"/>
              <w:bottom w:w="0" w:type="dxa"/>
              <w:right w:w="120" w:type="dxa"/>
            </w:tcMar>
            <w:vAlign w:val="center"/>
            <w:hideMark/>
          </w:tcPr>
          <w:p w14:paraId="3F6BB821" w14:textId="77777777" w:rsidR="008D6799" w:rsidRPr="00193EEA" w:rsidRDefault="008D6799" w:rsidP="00193EEA">
            <w:pPr>
              <w:widowControl/>
              <w:autoSpaceDE/>
              <w:autoSpaceDN/>
              <w:rPr>
                <w:rFonts w:ascii="Calibri" w:eastAsia="Times New Roman" w:hAnsi="Calibri" w:cs="Calibri"/>
                <w:b/>
                <w:bCs/>
                <w:lang w:val="en-GB"/>
              </w:rPr>
            </w:pPr>
            <w:r w:rsidRPr="00193EEA">
              <w:rPr>
                <w:rFonts w:ascii="Calibri" w:eastAsia="Times New Roman" w:hAnsi="Calibri" w:cs="Calibri"/>
                <w:b/>
                <w:bCs/>
                <w:lang w:val="en-GB"/>
              </w:rPr>
              <w:t>Subtotal</w:t>
            </w:r>
          </w:p>
        </w:tc>
        <w:tc>
          <w:tcPr>
            <w:tcW w:w="1276" w:type="dxa"/>
            <w:tcMar>
              <w:top w:w="45" w:type="dxa"/>
              <w:left w:w="45" w:type="dxa"/>
              <w:bottom w:w="0" w:type="dxa"/>
              <w:right w:w="120" w:type="dxa"/>
            </w:tcMar>
            <w:vAlign w:val="center"/>
            <w:hideMark/>
          </w:tcPr>
          <w:p w14:paraId="2283AB8C" w14:textId="284007AB" w:rsidR="008D6799" w:rsidRPr="00193EEA" w:rsidRDefault="00D531FA" w:rsidP="00193EEA">
            <w:pPr>
              <w:widowControl/>
              <w:autoSpaceDE/>
              <w:autoSpaceDN/>
              <w:jc w:val="right"/>
              <w:rPr>
                <w:rFonts w:ascii="Calibri" w:eastAsia="Times New Roman" w:hAnsi="Calibri" w:cs="Calibri"/>
                <w:b/>
                <w:bCs/>
                <w:lang w:val="en-GB"/>
              </w:rPr>
            </w:pPr>
            <w:r>
              <w:rPr>
                <w:rFonts w:ascii="Calibri" w:eastAsia="Times New Roman" w:hAnsi="Calibri" w:cs="Calibri"/>
                <w:b/>
                <w:bCs/>
                <w:lang w:val="en-GB"/>
              </w:rPr>
              <w:t>5</w:t>
            </w:r>
            <w:r w:rsidR="008D6799" w:rsidRPr="00193EEA">
              <w:rPr>
                <w:rFonts w:ascii="Calibri" w:eastAsia="Times New Roman" w:hAnsi="Calibri" w:cs="Calibri"/>
                <w:b/>
                <w:bCs/>
                <w:lang w:val="en-GB"/>
              </w:rPr>
              <w:t>,</w:t>
            </w:r>
            <w:r>
              <w:rPr>
                <w:rFonts w:ascii="Calibri" w:eastAsia="Times New Roman" w:hAnsi="Calibri" w:cs="Calibri"/>
                <w:b/>
                <w:bCs/>
                <w:lang w:val="en-GB"/>
              </w:rPr>
              <w:t>000</w:t>
            </w:r>
            <w:r w:rsidR="008D6799" w:rsidRPr="00193EEA">
              <w:rPr>
                <w:rFonts w:ascii="Calibri" w:eastAsia="Times New Roman" w:hAnsi="Calibri" w:cs="Calibri"/>
                <w:b/>
                <w:bCs/>
                <w:lang w:val="en-GB"/>
              </w:rPr>
              <w:t>,0</w:t>
            </w:r>
            <w:r>
              <w:rPr>
                <w:rFonts w:ascii="Calibri" w:eastAsia="Times New Roman" w:hAnsi="Calibri" w:cs="Calibri"/>
                <w:b/>
                <w:bCs/>
                <w:lang w:val="en-GB"/>
              </w:rPr>
              <w:t>00</w:t>
            </w:r>
          </w:p>
        </w:tc>
      </w:tr>
      <w:tr w:rsidR="008D6799" w:rsidRPr="00193EEA" w14:paraId="10AC886D" w14:textId="77777777" w:rsidTr="00D531FA">
        <w:trPr>
          <w:trHeight w:val="831"/>
        </w:trPr>
        <w:tc>
          <w:tcPr>
            <w:tcW w:w="5103" w:type="dxa"/>
            <w:noWrap/>
            <w:vAlign w:val="center"/>
            <w:hideMark/>
          </w:tcPr>
          <w:p w14:paraId="4CC73BA2" w14:textId="77777777" w:rsidR="008D6799" w:rsidRPr="00193EEA" w:rsidRDefault="008D6799" w:rsidP="00193EEA">
            <w:pPr>
              <w:widowControl/>
              <w:autoSpaceDE/>
              <w:autoSpaceDN/>
              <w:jc w:val="center"/>
              <w:rPr>
                <w:rFonts w:ascii="Calibri" w:eastAsia="Times New Roman" w:hAnsi="Calibri" w:cs="Calibri"/>
                <w:b/>
                <w:bCs/>
                <w:lang w:val="en-GB"/>
              </w:rPr>
            </w:pPr>
            <w:r w:rsidRPr="00193EEA">
              <w:rPr>
                <w:rFonts w:ascii="Calibri" w:eastAsia="Times New Roman" w:hAnsi="Calibri" w:cs="Calibri"/>
                <w:b/>
                <w:bCs/>
                <w:lang w:val="en-GB"/>
              </w:rPr>
              <w:t>Costs (NOK)</w:t>
            </w:r>
          </w:p>
        </w:tc>
        <w:tc>
          <w:tcPr>
            <w:tcW w:w="1276" w:type="dxa"/>
            <w:noWrap/>
            <w:tcMar>
              <w:top w:w="15" w:type="dxa"/>
              <w:left w:w="15" w:type="dxa"/>
              <w:bottom w:w="15" w:type="dxa"/>
              <w:right w:w="360" w:type="dxa"/>
            </w:tcMar>
            <w:vAlign w:val="center"/>
            <w:hideMark/>
          </w:tcPr>
          <w:p w14:paraId="4DE72FCE" w14:textId="77777777" w:rsidR="00D531FA" w:rsidRDefault="00D531FA" w:rsidP="00D531FA">
            <w:pPr>
              <w:widowControl/>
              <w:autoSpaceDE/>
              <w:autoSpaceDN/>
              <w:jc w:val="right"/>
              <w:rPr>
                <w:rFonts w:ascii="Calibri" w:eastAsia="Times New Roman" w:hAnsi="Calibri" w:cs="Calibri"/>
                <w:b/>
                <w:bCs/>
                <w:lang w:val="en-GB"/>
              </w:rPr>
            </w:pPr>
            <w:r>
              <w:rPr>
                <w:rFonts w:ascii="Calibri" w:eastAsia="Times New Roman" w:hAnsi="Calibri" w:cs="Calibri"/>
                <w:b/>
                <w:bCs/>
                <w:lang w:val="en-GB"/>
              </w:rPr>
              <w:t xml:space="preserve">Total </w:t>
            </w:r>
          </w:p>
          <w:p w14:paraId="124797DC" w14:textId="63D11803" w:rsidR="008D6799" w:rsidRPr="00193EEA" w:rsidRDefault="00D531FA" w:rsidP="00D531FA">
            <w:pPr>
              <w:widowControl/>
              <w:autoSpaceDE/>
              <w:autoSpaceDN/>
              <w:jc w:val="right"/>
              <w:rPr>
                <w:rFonts w:ascii="Calibri" w:eastAsia="Times New Roman" w:hAnsi="Calibri" w:cs="Calibri"/>
                <w:b/>
                <w:bCs/>
                <w:lang w:val="en-GB"/>
              </w:rPr>
            </w:pPr>
            <w:r>
              <w:rPr>
                <w:rFonts w:ascii="Calibri" w:eastAsia="Times New Roman" w:hAnsi="Calibri" w:cs="Calibri"/>
                <w:b/>
                <w:bCs/>
                <w:lang w:val="en-GB"/>
              </w:rPr>
              <w:t xml:space="preserve">  Year 1</w:t>
            </w:r>
            <w:r w:rsidR="008D6799" w:rsidRPr="00193EEA">
              <w:rPr>
                <w:rFonts w:ascii="Calibri" w:eastAsia="Times New Roman" w:hAnsi="Calibri" w:cs="Calibri"/>
                <w:b/>
                <w:bCs/>
                <w:lang w:val="en-GB"/>
              </w:rPr>
              <w:t xml:space="preserve"> </w:t>
            </w:r>
          </w:p>
        </w:tc>
      </w:tr>
      <w:tr w:rsidR="008D6799" w:rsidRPr="00193EEA" w14:paraId="5257231A" w14:textId="77777777" w:rsidTr="00D531FA">
        <w:tc>
          <w:tcPr>
            <w:tcW w:w="5103" w:type="dxa"/>
            <w:tcMar>
              <w:top w:w="45" w:type="dxa"/>
              <w:left w:w="180" w:type="dxa"/>
              <w:bottom w:w="0" w:type="dxa"/>
              <w:right w:w="90" w:type="dxa"/>
            </w:tcMar>
            <w:vAlign w:val="center"/>
            <w:hideMark/>
          </w:tcPr>
          <w:p w14:paraId="45FA74AB" w14:textId="77777777" w:rsidR="008D6799" w:rsidRPr="00193EEA" w:rsidRDefault="008D6799" w:rsidP="00193EEA">
            <w:pPr>
              <w:widowControl/>
              <w:autoSpaceDE/>
              <w:autoSpaceDN/>
              <w:rPr>
                <w:rFonts w:ascii="Calibri" w:eastAsia="Times New Roman" w:hAnsi="Calibri" w:cs="Calibri"/>
                <w:lang w:val="en-GB"/>
              </w:rPr>
            </w:pPr>
            <w:r w:rsidRPr="00193EEA">
              <w:rPr>
                <w:rFonts w:ascii="Calibri" w:eastAsia="Times New Roman" w:hAnsi="Calibri" w:cs="Calibri"/>
                <w:lang w:val="en-GB"/>
              </w:rPr>
              <w:t>Salary and personnel costs</w:t>
            </w:r>
          </w:p>
        </w:tc>
        <w:tc>
          <w:tcPr>
            <w:tcW w:w="1276" w:type="dxa"/>
            <w:tcMar>
              <w:top w:w="45" w:type="dxa"/>
              <w:left w:w="45" w:type="dxa"/>
              <w:bottom w:w="0" w:type="dxa"/>
              <w:right w:w="90" w:type="dxa"/>
            </w:tcMar>
            <w:hideMark/>
          </w:tcPr>
          <w:p w14:paraId="345AB15E" w14:textId="30E198FC" w:rsidR="008D6799" w:rsidRPr="00193EEA" w:rsidRDefault="00D4391D" w:rsidP="00193EEA">
            <w:pPr>
              <w:widowControl/>
              <w:autoSpaceDE/>
              <w:autoSpaceDN/>
              <w:jc w:val="right"/>
              <w:rPr>
                <w:rFonts w:ascii="Calibri" w:eastAsia="Times New Roman" w:hAnsi="Calibri" w:cs="Calibri"/>
                <w:lang w:val="en-GB"/>
              </w:rPr>
            </w:pPr>
            <w:r>
              <w:rPr>
                <w:rFonts w:ascii="Calibri" w:eastAsia="Times New Roman" w:hAnsi="Calibri" w:cs="Calibri"/>
                <w:lang w:val="en-GB"/>
              </w:rPr>
              <w:t>845</w:t>
            </w:r>
            <w:r w:rsidR="008D6799" w:rsidRPr="00193EEA">
              <w:rPr>
                <w:rFonts w:ascii="Calibri" w:eastAsia="Times New Roman" w:hAnsi="Calibri" w:cs="Calibri"/>
                <w:lang w:val="en-GB"/>
              </w:rPr>
              <w:t>,</w:t>
            </w:r>
            <w:r>
              <w:rPr>
                <w:rFonts w:ascii="Calibri" w:eastAsia="Times New Roman" w:hAnsi="Calibri" w:cs="Calibri"/>
                <w:lang w:val="en-GB"/>
              </w:rPr>
              <w:t>177</w:t>
            </w:r>
          </w:p>
        </w:tc>
      </w:tr>
      <w:tr w:rsidR="008D6799" w:rsidRPr="00193EEA" w14:paraId="26C76312" w14:textId="77777777" w:rsidTr="00D531FA">
        <w:tc>
          <w:tcPr>
            <w:tcW w:w="5103" w:type="dxa"/>
            <w:tcMar>
              <w:top w:w="45" w:type="dxa"/>
              <w:left w:w="180" w:type="dxa"/>
              <w:bottom w:w="0" w:type="dxa"/>
              <w:right w:w="90" w:type="dxa"/>
            </w:tcMar>
            <w:vAlign w:val="center"/>
            <w:hideMark/>
          </w:tcPr>
          <w:p w14:paraId="73EA8A83" w14:textId="7098F893" w:rsidR="008D6799" w:rsidRPr="00193EEA" w:rsidRDefault="008D6799" w:rsidP="00193EEA">
            <w:pPr>
              <w:widowControl/>
              <w:autoSpaceDE/>
              <w:autoSpaceDN/>
              <w:rPr>
                <w:rFonts w:ascii="Calibri" w:eastAsia="Times New Roman" w:hAnsi="Calibri" w:cs="Calibri"/>
                <w:lang w:val="en-GB"/>
              </w:rPr>
            </w:pPr>
            <w:r w:rsidRPr="00193EEA">
              <w:rPr>
                <w:rFonts w:ascii="Calibri" w:eastAsia="Times New Roman" w:hAnsi="Calibri" w:cs="Calibri"/>
                <w:lang w:val="en-GB"/>
              </w:rPr>
              <w:t>External consultants</w:t>
            </w:r>
            <w:r w:rsidR="00606AEA">
              <w:rPr>
                <w:rFonts w:ascii="Calibri" w:eastAsia="Times New Roman" w:hAnsi="Calibri" w:cs="Calibri"/>
                <w:lang w:val="en-GB"/>
              </w:rPr>
              <w:t xml:space="preserve"> &amp; trainin</w:t>
            </w:r>
            <w:r w:rsidR="004E0C20">
              <w:rPr>
                <w:rFonts w:ascii="Calibri" w:eastAsia="Times New Roman" w:hAnsi="Calibri" w:cs="Calibri"/>
                <w:lang w:val="en-GB"/>
              </w:rPr>
              <w:t>gs</w:t>
            </w:r>
          </w:p>
        </w:tc>
        <w:tc>
          <w:tcPr>
            <w:tcW w:w="1276" w:type="dxa"/>
            <w:tcMar>
              <w:top w:w="45" w:type="dxa"/>
              <w:left w:w="45" w:type="dxa"/>
              <w:bottom w:w="0" w:type="dxa"/>
              <w:right w:w="90" w:type="dxa"/>
            </w:tcMar>
            <w:hideMark/>
          </w:tcPr>
          <w:p w14:paraId="07D0BD47" w14:textId="2EA011D9" w:rsidR="008D6799" w:rsidRPr="00193EEA" w:rsidRDefault="004E0C20" w:rsidP="004E0C20">
            <w:pPr>
              <w:widowControl/>
              <w:autoSpaceDE/>
              <w:autoSpaceDN/>
              <w:jc w:val="center"/>
              <w:rPr>
                <w:rFonts w:ascii="Calibri" w:eastAsia="Times New Roman" w:hAnsi="Calibri" w:cs="Calibri"/>
                <w:lang w:val="en-GB"/>
              </w:rPr>
            </w:pPr>
            <w:r>
              <w:rPr>
                <w:rFonts w:ascii="Calibri" w:eastAsia="Times New Roman" w:hAnsi="Calibri" w:cs="Calibri"/>
                <w:lang w:val="en-GB"/>
              </w:rPr>
              <w:t xml:space="preserve">     </w:t>
            </w:r>
            <w:r w:rsidR="00EC5D1E">
              <w:rPr>
                <w:rFonts w:ascii="Calibri" w:eastAsia="Times New Roman" w:hAnsi="Calibri" w:cs="Calibri"/>
                <w:lang w:val="en-GB"/>
              </w:rPr>
              <w:t xml:space="preserve">   356</w:t>
            </w:r>
            <w:r w:rsidR="008D6799" w:rsidRPr="00193EEA">
              <w:rPr>
                <w:rFonts w:ascii="Calibri" w:eastAsia="Times New Roman" w:hAnsi="Calibri" w:cs="Calibri"/>
                <w:lang w:val="en-GB"/>
              </w:rPr>
              <w:t>,</w:t>
            </w:r>
            <w:r w:rsidR="000F1455">
              <w:rPr>
                <w:rFonts w:ascii="Calibri" w:eastAsia="Times New Roman" w:hAnsi="Calibri" w:cs="Calibri"/>
                <w:lang w:val="en-GB"/>
              </w:rPr>
              <w:t>077</w:t>
            </w:r>
          </w:p>
        </w:tc>
      </w:tr>
      <w:tr w:rsidR="007D0DBD" w:rsidRPr="00193EEA" w14:paraId="57CC1841" w14:textId="77777777" w:rsidTr="00D531FA">
        <w:tc>
          <w:tcPr>
            <w:tcW w:w="5103" w:type="dxa"/>
            <w:tcMar>
              <w:top w:w="45" w:type="dxa"/>
              <w:left w:w="180" w:type="dxa"/>
              <w:bottom w:w="0" w:type="dxa"/>
              <w:right w:w="90" w:type="dxa"/>
            </w:tcMar>
            <w:vAlign w:val="center"/>
          </w:tcPr>
          <w:p w14:paraId="290FB98C" w14:textId="6A7BA4B9" w:rsidR="007D0DBD" w:rsidRPr="00193EEA" w:rsidRDefault="00B2693B" w:rsidP="00193EEA">
            <w:pPr>
              <w:widowControl/>
              <w:autoSpaceDE/>
              <w:autoSpaceDN/>
              <w:rPr>
                <w:rFonts w:ascii="Calibri" w:eastAsia="Times New Roman" w:hAnsi="Calibri" w:cs="Calibri"/>
                <w:lang w:val="en-GB"/>
              </w:rPr>
            </w:pPr>
            <w:r>
              <w:rPr>
                <w:rFonts w:ascii="Calibri" w:eastAsia="Times New Roman" w:hAnsi="Calibri" w:cs="Calibri"/>
                <w:lang w:val="en-GB"/>
              </w:rPr>
              <w:t>Grants to CSO</w:t>
            </w:r>
            <w:r w:rsidR="00FE5B33">
              <w:rPr>
                <w:rFonts w:ascii="Calibri" w:eastAsia="Times New Roman" w:hAnsi="Calibri" w:cs="Calibri"/>
                <w:lang w:val="en-GB"/>
              </w:rPr>
              <w:t>s</w:t>
            </w:r>
          </w:p>
        </w:tc>
        <w:tc>
          <w:tcPr>
            <w:tcW w:w="1276" w:type="dxa"/>
            <w:tcMar>
              <w:top w:w="45" w:type="dxa"/>
              <w:left w:w="45" w:type="dxa"/>
              <w:bottom w:w="0" w:type="dxa"/>
              <w:right w:w="90" w:type="dxa"/>
            </w:tcMar>
          </w:tcPr>
          <w:p w14:paraId="5B4DEEB9" w14:textId="0B4A8D89" w:rsidR="007D0DBD" w:rsidRPr="00193EEA" w:rsidRDefault="00EC5D1E" w:rsidP="00193EEA">
            <w:pPr>
              <w:widowControl/>
              <w:autoSpaceDE/>
              <w:autoSpaceDN/>
              <w:jc w:val="right"/>
              <w:rPr>
                <w:rFonts w:ascii="Calibri" w:eastAsia="Times New Roman" w:hAnsi="Calibri" w:cs="Calibri"/>
                <w:lang w:val="en-GB"/>
              </w:rPr>
            </w:pPr>
            <w:r>
              <w:rPr>
                <w:rFonts w:ascii="Calibri" w:eastAsia="Times New Roman" w:hAnsi="Calibri" w:cs="Calibri"/>
                <w:lang w:val="en-GB"/>
              </w:rPr>
              <w:t>2,902,397</w:t>
            </w:r>
          </w:p>
        </w:tc>
      </w:tr>
      <w:tr w:rsidR="008D6799" w:rsidRPr="00193EEA" w14:paraId="5C51647C" w14:textId="77777777" w:rsidTr="00D531FA">
        <w:tc>
          <w:tcPr>
            <w:tcW w:w="5103" w:type="dxa"/>
            <w:tcMar>
              <w:top w:w="45" w:type="dxa"/>
              <w:left w:w="180" w:type="dxa"/>
              <w:bottom w:w="0" w:type="dxa"/>
              <w:right w:w="90" w:type="dxa"/>
            </w:tcMar>
            <w:vAlign w:val="center"/>
            <w:hideMark/>
          </w:tcPr>
          <w:p w14:paraId="4A3062DC" w14:textId="77777777" w:rsidR="008D6799" w:rsidRPr="00193EEA" w:rsidRDefault="008D6799" w:rsidP="00193EEA">
            <w:pPr>
              <w:widowControl/>
              <w:autoSpaceDE/>
              <w:autoSpaceDN/>
              <w:rPr>
                <w:rFonts w:ascii="Calibri" w:eastAsia="Times New Roman" w:hAnsi="Calibri" w:cs="Calibri"/>
                <w:lang w:val="en-GB"/>
              </w:rPr>
            </w:pPr>
            <w:r w:rsidRPr="00193EEA">
              <w:rPr>
                <w:rFonts w:ascii="Calibri" w:eastAsia="Times New Roman" w:hAnsi="Calibri" w:cs="Calibri"/>
                <w:lang w:val="en-GB"/>
              </w:rPr>
              <w:t>Travel costs</w:t>
            </w:r>
          </w:p>
        </w:tc>
        <w:tc>
          <w:tcPr>
            <w:tcW w:w="1276" w:type="dxa"/>
            <w:tcMar>
              <w:top w:w="45" w:type="dxa"/>
              <w:left w:w="45" w:type="dxa"/>
              <w:bottom w:w="0" w:type="dxa"/>
              <w:right w:w="90" w:type="dxa"/>
            </w:tcMar>
            <w:hideMark/>
          </w:tcPr>
          <w:p w14:paraId="3D4D6A0A" w14:textId="765A9A21" w:rsidR="008D6799" w:rsidRPr="00193EEA" w:rsidRDefault="008D6799" w:rsidP="00193EEA">
            <w:pPr>
              <w:widowControl/>
              <w:autoSpaceDE/>
              <w:autoSpaceDN/>
              <w:jc w:val="right"/>
              <w:rPr>
                <w:rFonts w:ascii="Calibri" w:eastAsia="Times New Roman" w:hAnsi="Calibri" w:cs="Calibri"/>
                <w:lang w:val="en-GB"/>
              </w:rPr>
            </w:pPr>
            <w:r w:rsidRPr="00193EEA">
              <w:rPr>
                <w:rFonts w:ascii="Calibri" w:eastAsia="Times New Roman" w:hAnsi="Calibri" w:cs="Calibri"/>
                <w:lang w:val="en-GB"/>
              </w:rPr>
              <w:t>5</w:t>
            </w:r>
            <w:r w:rsidR="00832CC4">
              <w:rPr>
                <w:rFonts w:ascii="Calibri" w:eastAsia="Times New Roman" w:hAnsi="Calibri" w:cs="Calibri"/>
                <w:lang w:val="en-GB"/>
              </w:rPr>
              <w:t>3</w:t>
            </w:r>
            <w:r w:rsidRPr="00193EEA">
              <w:rPr>
                <w:rFonts w:ascii="Calibri" w:eastAsia="Times New Roman" w:hAnsi="Calibri" w:cs="Calibri"/>
                <w:lang w:val="en-GB"/>
              </w:rPr>
              <w:t>,</w:t>
            </w:r>
            <w:r w:rsidR="00832CC4">
              <w:rPr>
                <w:rFonts w:ascii="Calibri" w:eastAsia="Times New Roman" w:hAnsi="Calibri" w:cs="Calibri"/>
                <w:lang w:val="en-GB"/>
              </w:rPr>
              <w:t>055</w:t>
            </w:r>
          </w:p>
        </w:tc>
      </w:tr>
      <w:tr w:rsidR="008D6799" w:rsidRPr="00193EEA" w14:paraId="54EE57D4" w14:textId="77777777" w:rsidTr="00D531FA">
        <w:tc>
          <w:tcPr>
            <w:tcW w:w="5103" w:type="dxa"/>
            <w:tcMar>
              <w:top w:w="45" w:type="dxa"/>
              <w:left w:w="180" w:type="dxa"/>
              <w:bottom w:w="0" w:type="dxa"/>
              <w:right w:w="90" w:type="dxa"/>
            </w:tcMar>
            <w:vAlign w:val="center"/>
            <w:hideMark/>
          </w:tcPr>
          <w:p w14:paraId="3988C98E" w14:textId="019B5256" w:rsidR="008D6799" w:rsidRPr="00193EEA" w:rsidRDefault="007764D8" w:rsidP="00193EEA">
            <w:pPr>
              <w:widowControl/>
              <w:autoSpaceDE/>
              <w:autoSpaceDN/>
              <w:rPr>
                <w:rFonts w:ascii="Calibri" w:eastAsia="Times New Roman" w:hAnsi="Calibri" w:cs="Calibri"/>
                <w:lang w:val="en-GB"/>
              </w:rPr>
            </w:pPr>
            <w:r>
              <w:rPr>
                <w:rFonts w:ascii="Calibri" w:eastAsia="Times New Roman" w:hAnsi="Calibri" w:cs="Calibri"/>
                <w:lang w:val="en-GB"/>
              </w:rPr>
              <w:t>IT equipment</w:t>
            </w:r>
          </w:p>
        </w:tc>
        <w:tc>
          <w:tcPr>
            <w:tcW w:w="1276" w:type="dxa"/>
            <w:tcMar>
              <w:top w:w="45" w:type="dxa"/>
              <w:left w:w="45" w:type="dxa"/>
              <w:bottom w:w="0" w:type="dxa"/>
              <w:right w:w="90" w:type="dxa"/>
            </w:tcMar>
            <w:hideMark/>
          </w:tcPr>
          <w:p w14:paraId="4FA924A0" w14:textId="2F9AFA9B" w:rsidR="008D6799" w:rsidRPr="00193EEA" w:rsidRDefault="007764D8" w:rsidP="00193EEA">
            <w:pPr>
              <w:widowControl/>
              <w:autoSpaceDE/>
              <w:autoSpaceDN/>
              <w:jc w:val="right"/>
              <w:rPr>
                <w:rFonts w:ascii="Calibri" w:eastAsia="Times New Roman" w:hAnsi="Calibri" w:cs="Calibri"/>
                <w:lang w:val="en-GB"/>
              </w:rPr>
            </w:pPr>
            <w:r>
              <w:rPr>
                <w:rFonts w:ascii="Calibri" w:eastAsia="Times New Roman" w:hAnsi="Calibri" w:cs="Calibri"/>
                <w:lang w:val="en-GB"/>
              </w:rPr>
              <w:t>33</w:t>
            </w:r>
            <w:r w:rsidRPr="00193EEA">
              <w:rPr>
                <w:rFonts w:ascii="Calibri" w:eastAsia="Times New Roman" w:hAnsi="Calibri" w:cs="Calibri"/>
                <w:lang w:val="en-GB"/>
              </w:rPr>
              <w:t>,</w:t>
            </w:r>
            <w:r>
              <w:rPr>
                <w:rFonts w:ascii="Calibri" w:eastAsia="Times New Roman" w:hAnsi="Calibri" w:cs="Calibri"/>
                <w:lang w:val="en-GB"/>
              </w:rPr>
              <w:t>269</w:t>
            </w:r>
          </w:p>
        </w:tc>
      </w:tr>
      <w:tr w:rsidR="008D6799" w:rsidRPr="00193EEA" w14:paraId="1A4772AE" w14:textId="77777777" w:rsidTr="00D531FA">
        <w:tc>
          <w:tcPr>
            <w:tcW w:w="5103" w:type="dxa"/>
            <w:tcMar>
              <w:top w:w="45" w:type="dxa"/>
              <w:left w:w="180" w:type="dxa"/>
              <w:bottom w:w="0" w:type="dxa"/>
              <w:right w:w="90" w:type="dxa"/>
            </w:tcMar>
            <w:vAlign w:val="center"/>
            <w:hideMark/>
          </w:tcPr>
          <w:p w14:paraId="56AC4E29" w14:textId="77777777" w:rsidR="008D6799" w:rsidRPr="00193EEA" w:rsidRDefault="008D6799" w:rsidP="00193EEA">
            <w:pPr>
              <w:widowControl/>
              <w:autoSpaceDE/>
              <w:autoSpaceDN/>
              <w:rPr>
                <w:rFonts w:ascii="Calibri" w:eastAsia="Times New Roman" w:hAnsi="Calibri" w:cs="Calibri"/>
                <w:lang w:val="en-GB"/>
              </w:rPr>
            </w:pPr>
            <w:r w:rsidRPr="00193EEA">
              <w:rPr>
                <w:rFonts w:ascii="Calibri" w:eastAsia="Times New Roman" w:hAnsi="Calibri" w:cs="Calibri"/>
                <w:lang w:val="en-GB"/>
              </w:rPr>
              <w:t>Other costs</w:t>
            </w:r>
          </w:p>
        </w:tc>
        <w:tc>
          <w:tcPr>
            <w:tcW w:w="1276" w:type="dxa"/>
            <w:tcMar>
              <w:top w:w="45" w:type="dxa"/>
              <w:left w:w="45" w:type="dxa"/>
              <w:bottom w:w="0" w:type="dxa"/>
              <w:right w:w="90" w:type="dxa"/>
            </w:tcMar>
            <w:hideMark/>
          </w:tcPr>
          <w:p w14:paraId="2B3F6C30" w14:textId="74602617" w:rsidR="008D6799" w:rsidRPr="00193EEA" w:rsidRDefault="00106CF2" w:rsidP="00193EEA">
            <w:pPr>
              <w:widowControl/>
              <w:autoSpaceDE/>
              <w:autoSpaceDN/>
              <w:jc w:val="right"/>
              <w:rPr>
                <w:rFonts w:ascii="Calibri" w:eastAsia="Times New Roman" w:hAnsi="Calibri" w:cs="Calibri"/>
                <w:lang w:val="en-GB"/>
              </w:rPr>
            </w:pPr>
            <w:r>
              <w:rPr>
                <w:rFonts w:ascii="Calibri" w:eastAsia="Times New Roman" w:hAnsi="Calibri" w:cs="Calibri"/>
                <w:lang w:val="en-GB"/>
              </w:rPr>
              <w:t>810</w:t>
            </w:r>
            <w:r w:rsidR="008D6799" w:rsidRPr="00193EEA">
              <w:rPr>
                <w:rFonts w:ascii="Calibri" w:eastAsia="Times New Roman" w:hAnsi="Calibri" w:cs="Calibri"/>
                <w:lang w:val="en-GB"/>
              </w:rPr>
              <w:t>,</w:t>
            </w:r>
            <w:r>
              <w:rPr>
                <w:rFonts w:ascii="Calibri" w:eastAsia="Times New Roman" w:hAnsi="Calibri" w:cs="Calibri"/>
                <w:lang w:val="en-GB"/>
              </w:rPr>
              <w:t>025</w:t>
            </w:r>
          </w:p>
        </w:tc>
      </w:tr>
      <w:tr w:rsidR="008D6799" w:rsidRPr="00193EEA" w14:paraId="587352DE" w14:textId="77777777" w:rsidTr="00D531FA">
        <w:trPr>
          <w:trHeight w:val="496"/>
        </w:trPr>
        <w:tc>
          <w:tcPr>
            <w:tcW w:w="5103" w:type="dxa"/>
            <w:tcMar>
              <w:top w:w="45" w:type="dxa"/>
              <w:left w:w="180" w:type="dxa"/>
              <w:bottom w:w="0" w:type="dxa"/>
              <w:right w:w="120" w:type="dxa"/>
            </w:tcMar>
            <w:vAlign w:val="center"/>
            <w:hideMark/>
          </w:tcPr>
          <w:p w14:paraId="420744C5" w14:textId="77777777" w:rsidR="008D6799" w:rsidRPr="00193EEA" w:rsidRDefault="008D6799" w:rsidP="00193EEA">
            <w:pPr>
              <w:widowControl/>
              <w:autoSpaceDE/>
              <w:autoSpaceDN/>
              <w:rPr>
                <w:rFonts w:ascii="Calibri" w:eastAsia="Times New Roman" w:hAnsi="Calibri" w:cs="Calibri"/>
                <w:b/>
                <w:bCs/>
                <w:lang w:val="en-GB"/>
              </w:rPr>
            </w:pPr>
            <w:r w:rsidRPr="00193EEA">
              <w:rPr>
                <w:rFonts w:ascii="Calibri" w:eastAsia="Times New Roman" w:hAnsi="Calibri" w:cs="Calibri"/>
                <w:b/>
                <w:bCs/>
                <w:lang w:val="en-GB"/>
              </w:rPr>
              <w:t>Subtotal</w:t>
            </w:r>
          </w:p>
        </w:tc>
        <w:tc>
          <w:tcPr>
            <w:tcW w:w="1276" w:type="dxa"/>
            <w:tcMar>
              <w:top w:w="45" w:type="dxa"/>
              <w:left w:w="45" w:type="dxa"/>
              <w:bottom w:w="0" w:type="dxa"/>
              <w:right w:w="120" w:type="dxa"/>
            </w:tcMar>
            <w:vAlign w:val="center"/>
            <w:hideMark/>
          </w:tcPr>
          <w:p w14:paraId="2BE5FEF4" w14:textId="6449C737" w:rsidR="008D6799" w:rsidRPr="00193EEA" w:rsidRDefault="00D531FA" w:rsidP="00193EEA">
            <w:pPr>
              <w:widowControl/>
              <w:autoSpaceDE/>
              <w:autoSpaceDN/>
              <w:jc w:val="right"/>
              <w:rPr>
                <w:rFonts w:ascii="Calibri" w:eastAsia="Times New Roman" w:hAnsi="Calibri" w:cs="Calibri"/>
                <w:b/>
                <w:bCs/>
                <w:lang w:val="en-GB"/>
              </w:rPr>
            </w:pPr>
            <w:r>
              <w:rPr>
                <w:rFonts w:ascii="Calibri" w:eastAsia="Times New Roman" w:hAnsi="Calibri" w:cs="Calibri"/>
                <w:b/>
                <w:bCs/>
                <w:lang w:val="en-GB"/>
              </w:rPr>
              <w:t xml:space="preserve"> </w:t>
            </w:r>
            <w:r w:rsidR="00215D57">
              <w:rPr>
                <w:rFonts w:ascii="Calibri" w:eastAsia="Times New Roman" w:hAnsi="Calibri" w:cs="Calibri"/>
                <w:b/>
                <w:bCs/>
                <w:lang w:val="en-GB"/>
              </w:rPr>
              <w:t>5</w:t>
            </w:r>
            <w:r w:rsidR="008D6799" w:rsidRPr="00193EEA">
              <w:rPr>
                <w:rFonts w:ascii="Calibri" w:eastAsia="Times New Roman" w:hAnsi="Calibri" w:cs="Calibri"/>
                <w:b/>
                <w:bCs/>
                <w:lang w:val="en-GB"/>
              </w:rPr>
              <w:t>,</w:t>
            </w:r>
            <w:r w:rsidR="00215D57">
              <w:rPr>
                <w:rFonts w:ascii="Calibri" w:eastAsia="Times New Roman" w:hAnsi="Calibri" w:cs="Calibri"/>
                <w:b/>
                <w:bCs/>
                <w:lang w:val="en-GB"/>
              </w:rPr>
              <w:t>00</w:t>
            </w:r>
            <w:r w:rsidR="008D6799" w:rsidRPr="00193EEA">
              <w:rPr>
                <w:rFonts w:ascii="Calibri" w:eastAsia="Times New Roman" w:hAnsi="Calibri" w:cs="Calibri"/>
                <w:b/>
                <w:bCs/>
                <w:lang w:val="en-GB"/>
              </w:rPr>
              <w:t>0,0</w:t>
            </w:r>
            <w:r w:rsidR="00215D57">
              <w:rPr>
                <w:rFonts w:ascii="Calibri" w:eastAsia="Times New Roman" w:hAnsi="Calibri" w:cs="Calibri"/>
                <w:b/>
                <w:bCs/>
                <w:lang w:val="en-GB"/>
              </w:rPr>
              <w:t>00</w:t>
            </w:r>
          </w:p>
        </w:tc>
      </w:tr>
    </w:tbl>
    <w:p w14:paraId="5A3975E6" w14:textId="77777777" w:rsidR="00193EEA" w:rsidRDefault="00193EEA" w:rsidP="00501D8E">
      <w:pPr>
        <w:pStyle w:val="BodyText"/>
        <w:spacing w:before="8"/>
        <w:rPr>
          <w:sz w:val="20"/>
        </w:rPr>
      </w:pPr>
    </w:p>
    <w:p w14:paraId="7FC5A843" w14:textId="7621AD5F" w:rsidR="007F510E" w:rsidRDefault="007F510E">
      <w:pPr>
        <w:rPr>
          <w:sz w:val="20"/>
        </w:rPr>
      </w:pPr>
    </w:p>
    <w:p w14:paraId="7F6AB91B" w14:textId="526B0DD1" w:rsidR="00EA1F4D" w:rsidRPr="00EA1F4D" w:rsidRDefault="00EA1F4D" w:rsidP="00EA1F4D">
      <w:pPr>
        <w:rPr>
          <w:sz w:val="18"/>
        </w:rPr>
      </w:pPr>
      <w:r w:rsidRPr="00EA1F4D">
        <w:rPr>
          <w:bCs/>
          <w:sz w:val="18"/>
        </w:rPr>
        <w:t xml:space="preserve">1. In line with the UNDP Executive Board decision 2013/9 and Cost Recovery policy, UNDP applies indirect costs of 8% for </w:t>
      </w:r>
      <w:proofErr w:type="spellStart"/>
      <w:proofErr w:type="gramStart"/>
      <w:r w:rsidRPr="00EA1F4D">
        <w:rPr>
          <w:bCs/>
          <w:sz w:val="18"/>
        </w:rPr>
        <w:t>non core</w:t>
      </w:r>
      <w:proofErr w:type="spellEnd"/>
      <w:proofErr w:type="gramEnd"/>
      <w:r w:rsidRPr="00EA1F4D">
        <w:rPr>
          <w:bCs/>
          <w:sz w:val="18"/>
        </w:rPr>
        <w:t xml:space="preserve"> contributions (Executive Board decision is attached with this application). Government of Norway is regular member and represented in the Executive Board of UNDP</w:t>
      </w:r>
      <w:r w:rsidR="00E66B30" w:rsidRPr="00193EEA">
        <w:rPr>
          <w:bCs/>
          <w:sz w:val="18"/>
        </w:rPr>
        <w:t xml:space="preserve"> </w:t>
      </w:r>
      <w:hyperlink r:id="rId13" w:history="1">
        <w:r w:rsidR="00E66B30" w:rsidRPr="00EA1F4D">
          <w:rPr>
            <w:rStyle w:val="Hyperlink"/>
            <w:sz w:val="18"/>
          </w:rPr>
          <w:t>http://www.undp.org/content/undp/en/home/executive-board/membership.html</w:t>
        </w:r>
      </w:hyperlink>
      <w:r w:rsidR="0057722B" w:rsidRPr="00193EEA">
        <w:rPr>
          <w:sz w:val="18"/>
        </w:rPr>
        <w:t xml:space="preserve"> </w:t>
      </w:r>
      <w:r w:rsidRPr="00EA1F4D">
        <w:rPr>
          <w:bCs/>
          <w:sz w:val="18"/>
          <w:lang w:val="bs-Latn-BA"/>
        </w:rPr>
        <w:t>Hence,</w:t>
      </w:r>
      <w:r w:rsidRPr="00EA1F4D">
        <w:rPr>
          <w:sz w:val="18"/>
          <w:lang w:val="bs-Latn-BA"/>
        </w:rPr>
        <w:t xml:space="preserve"> </w:t>
      </w:r>
      <w:r w:rsidRPr="00EA1F4D">
        <w:rPr>
          <w:bCs/>
          <w:sz w:val="18"/>
          <w:lang w:val="bs-Latn-BA"/>
        </w:rPr>
        <w:t xml:space="preserve">indirect costs to Norway contribution are calculated as 8% of the programmable amount.   </w:t>
      </w:r>
    </w:p>
    <w:p w14:paraId="7615704D" w14:textId="77777777" w:rsidR="00EA1F4D" w:rsidRPr="00193EEA" w:rsidRDefault="00EA1F4D" w:rsidP="00EA1F4D">
      <w:pPr>
        <w:rPr>
          <w:bCs/>
          <w:sz w:val="18"/>
        </w:rPr>
      </w:pPr>
    </w:p>
    <w:p w14:paraId="3C4C2F7A" w14:textId="118079A7" w:rsidR="00EA1F4D" w:rsidRPr="00EA1F4D" w:rsidRDefault="00EA1F4D" w:rsidP="00EA1F4D">
      <w:pPr>
        <w:rPr>
          <w:sz w:val="18"/>
        </w:rPr>
      </w:pPr>
      <w:r w:rsidRPr="00EA1F4D">
        <w:rPr>
          <w:bCs/>
          <w:sz w:val="18"/>
        </w:rPr>
        <w:t xml:space="preserve">2. Standard Coordination Levy 1% - </w:t>
      </w:r>
      <w:hyperlink r:id="rId14" w:history="1">
        <w:r w:rsidR="0057722B" w:rsidRPr="00EA1F4D">
          <w:rPr>
            <w:rStyle w:val="Hyperlink"/>
            <w:sz w:val="18"/>
          </w:rPr>
          <w:t>https://undocs.org/a/res/72/279</w:t>
        </w:r>
      </w:hyperlink>
      <w:r w:rsidR="0057722B" w:rsidRPr="00193EEA">
        <w:rPr>
          <w:sz w:val="18"/>
          <w:u w:val="single"/>
        </w:rPr>
        <w:t xml:space="preserve"> </w:t>
      </w:r>
      <w:r w:rsidRPr="00EA1F4D">
        <w:rPr>
          <w:sz w:val="18"/>
        </w:rPr>
        <w:t xml:space="preserve"> </w:t>
      </w:r>
    </w:p>
    <w:p w14:paraId="66D7EE6D" w14:textId="04E2C330" w:rsidR="00564281" w:rsidRPr="00193EEA" w:rsidRDefault="00564281">
      <w:pPr>
        <w:rPr>
          <w:sz w:val="20"/>
        </w:rPr>
      </w:pPr>
    </w:p>
    <w:p w14:paraId="0A66B805" w14:textId="77777777" w:rsidR="004431D3" w:rsidRDefault="004431D3">
      <w:pPr>
        <w:rPr>
          <w:b/>
          <w:bCs/>
          <w:sz w:val="20"/>
          <w:szCs w:val="18"/>
        </w:rPr>
      </w:pPr>
    </w:p>
    <w:p w14:paraId="5C8E582B" w14:textId="77777777" w:rsidR="004431D3" w:rsidRDefault="004A3868" w:rsidP="00501D8E">
      <w:pPr>
        <w:pStyle w:val="Heading1"/>
        <w:spacing w:after="49"/>
      </w:pPr>
      <w:r>
        <w:rPr>
          <w:color w:val="44628D"/>
        </w:rPr>
        <w:t>BRIEF DESCRIPTION OF THE PROJECT/PROGRAMME</w:t>
      </w:r>
    </w:p>
    <w:p w14:paraId="5BD947BB" w14:textId="5FEAD318" w:rsidR="004431D3" w:rsidRDefault="00DB5B94" w:rsidP="00501D8E">
      <w:pPr>
        <w:pStyle w:val="BodyText"/>
        <w:spacing w:line="20" w:lineRule="exact"/>
        <w:ind w:left="-48"/>
        <w:rPr>
          <w:b w:val="0"/>
          <w:sz w:val="2"/>
        </w:rPr>
      </w:pPr>
      <w:r>
        <w:rPr>
          <w:b w:val="0"/>
          <w:noProof/>
          <w:sz w:val="2"/>
        </w:rPr>
        <mc:AlternateContent>
          <mc:Choice Requires="wpg">
            <w:drawing>
              <wp:inline distT="0" distB="0" distL="0" distR="0" wp14:anchorId="3E86D21F" wp14:editId="2AD8F2E4">
                <wp:extent cx="6798310" cy="9525"/>
                <wp:effectExtent l="8890" t="2540" r="12700" b="6985"/>
                <wp:docPr id="17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9525"/>
                          <a:chOff x="0" y="0"/>
                          <a:chExt cx="10706" cy="15"/>
                        </a:xfrm>
                      </wpg:grpSpPr>
                      <wps:wsp>
                        <wps:cNvPr id="174" name="Line 173"/>
                        <wps:cNvCnPr>
                          <a:cxnSpLocks noChangeShapeType="1"/>
                        </wps:cNvCnPr>
                        <wps:spPr bwMode="auto">
                          <a:xfrm>
                            <a:off x="0" y="8"/>
                            <a:ext cx="10706" cy="0"/>
                          </a:xfrm>
                          <a:prstGeom prst="line">
                            <a:avLst/>
                          </a:prstGeom>
                          <a:noFill/>
                          <a:ln w="9525">
                            <a:solidFill>
                              <a:srgbClr val="4462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http://schemas.microsoft.com/office/word/2018/wordml" xmlns:w16cex="http://schemas.microsoft.com/office/word/2018/wordml/cex">
            <w:pict>
              <v:group w14:anchorId="634A758B" id="Group 172" o:spid="_x0000_s1026" style="width:535.3pt;height:.75pt;mso-position-horizontal-relative:char;mso-position-vertical-relative:line" coordsize="10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">
                <v:line id="Line 173" o:spid="_x0000_s1027" style="position:absolute;visibility:visible;mso-wrap-style:square" from="0,8" to="10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" strokecolor="#44628d"/>
                <w10:anchorlock/>
              </v:group>
            </w:pict>
          </mc:Fallback>
        </mc:AlternateContent>
      </w:r>
    </w:p>
    <w:p w14:paraId="39A1B02B" w14:textId="77777777" w:rsidR="004431D3" w:rsidRDefault="004431D3" w:rsidP="00501D8E">
      <w:pPr>
        <w:pStyle w:val="BodyText"/>
        <w:spacing w:before="10"/>
        <w:rPr>
          <w:sz w:val="20"/>
        </w:rPr>
      </w:pPr>
    </w:p>
    <w:p w14:paraId="0AF0364B" w14:textId="77777777" w:rsidR="004431D3" w:rsidRDefault="004A3868" w:rsidP="00501D8E">
      <w:pPr>
        <w:pStyle w:val="Heading2"/>
      </w:pPr>
      <w:r>
        <w:rPr>
          <w:color w:val="44628D"/>
        </w:rPr>
        <w:t>Description of the project/programme and expected results</w:t>
      </w:r>
    </w:p>
    <w:p w14:paraId="3C5F9877" w14:textId="77777777" w:rsidR="004431D3" w:rsidRDefault="004431D3" w:rsidP="00501D8E">
      <w:pPr>
        <w:pStyle w:val="BodyText"/>
        <w:spacing w:before="8"/>
        <w:rPr>
          <w:sz w:val="17"/>
        </w:rPr>
      </w:pPr>
    </w:p>
    <w:p w14:paraId="3A68D011" w14:textId="1503D45A" w:rsidR="004431D3" w:rsidRDefault="004A3868" w:rsidP="00501D8E">
      <w:pPr>
        <w:pStyle w:val="BodyText"/>
        <w:ind w:left="110"/>
      </w:pPr>
      <w:r>
        <w:t>Objective and target group</w:t>
      </w:r>
      <w:r w:rsidR="00E764DD">
        <w:t xml:space="preserve"> (1500 characters)</w:t>
      </w:r>
    </w:p>
    <w:p w14:paraId="6404F950" w14:textId="77777777" w:rsidR="003D0323" w:rsidRDefault="003D0323" w:rsidP="00501D8E"/>
    <w:p w14:paraId="124C49C4" w14:textId="35F9AB18" w:rsidR="00DA1C3B" w:rsidRDefault="003D0323">
      <w:pPr>
        <w:pStyle w:val="BodyText"/>
        <w:jc w:val="both"/>
        <w:rPr>
          <w:b w:val="0"/>
        </w:rPr>
      </w:pPr>
      <w:r w:rsidRPr="00646014">
        <w:rPr>
          <w:b w:val="0"/>
        </w:rPr>
        <w:t xml:space="preserve">The </w:t>
      </w:r>
      <w:r w:rsidR="00BB45C4" w:rsidRPr="00646014">
        <w:rPr>
          <w:b w:val="0"/>
        </w:rPr>
        <w:t>p</w:t>
      </w:r>
      <w:r w:rsidRPr="00646014">
        <w:rPr>
          <w:b w:val="0"/>
        </w:rPr>
        <w:t>roject</w:t>
      </w:r>
      <w:r w:rsidR="00C10AA3">
        <w:rPr>
          <w:b w:val="0"/>
        </w:rPr>
        <w:t xml:space="preserve">’s </w:t>
      </w:r>
      <w:r w:rsidR="00DC5B97">
        <w:rPr>
          <w:b w:val="0"/>
        </w:rPr>
        <w:t xml:space="preserve">overall </w:t>
      </w:r>
      <w:r w:rsidR="00C10AA3">
        <w:rPr>
          <w:b w:val="0"/>
        </w:rPr>
        <w:t xml:space="preserve">objective is </w:t>
      </w:r>
      <w:r w:rsidR="00C10AA3" w:rsidRPr="006F100C">
        <w:t xml:space="preserve">to </w:t>
      </w:r>
      <w:r w:rsidR="00DC5B97" w:rsidRPr="006F100C">
        <w:t xml:space="preserve">support social development through capacitating civil society actors to better </w:t>
      </w:r>
      <w:r w:rsidR="00A35A3D" w:rsidRPr="006F100C">
        <w:t xml:space="preserve">address the needs </w:t>
      </w:r>
      <w:r w:rsidR="006F100C">
        <w:t xml:space="preserve">in local </w:t>
      </w:r>
      <w:r w:rsidR="00A35A3D" w:rsidRPr="006F100C">
        <w:t>communities</w:t>
      </w:r>
      <w:r w:rsidR="00A35A3D">
        <w:rPr>
          <w:b w:val="0"/>
        </w:rPr>
        <w:t xml:space="preserve">. </w:t>
      </w:r>
      <w:r w:rsidR="00C10AA3">
        <w:rPr>
          <w:b w:val="0"/>
        </w:rPr>
        <w:t>Th</w:t>
      </w:r>
      <w:r w:rsidR="00A35A3D">
        <w:rPr>
          <w:b w:val="0"/>
        </w:rPr>
        <w:t xml:space="preserve">e objective will be pursued through two inter-related outputs: </w:t>
      </w:r>
      <w:r w:rsidR="000A4E6B">
        <w:rPr>
          <w:b w:val="0"/>
        </w:rPr>
        <w:t xml:space="preserve">i) provision of services for </w:t>
      </w:r>
      <w:r w:rsidR="000A4E6B" w:rsidRPr="000A4E6B">
        <w:rPr>
          <w:b w:val="0"/>
        </w:rPr>
        <w:t xml:space="preserve">3,100 citizens in no fewer than 10 local communities across </w:t>
      </w:r>
      <w:proofErr w:type="spellStart"/>
      <w:r w:rsidR="000A4E6B" w:rsidRPr="000A4E6B">
        <w:rPr>
          <w:b w:val="0"/>
        </w:rPr>
        <w:t>BiH</w:t>
      </w:r>
      <w:proofErr w:type="spellEnd"/>
      <w:r w:rsidR="00A35A3D">
        <w:rPr>
          <w:b w:val="0"/>
        </w:rPr>
        <w:t xml:space="preserve"> and ii) </w:t>
      </w:r>
      <w:r w:rsidR="007202D4">
        <w:rPr>
          <w:b w:val="0"/>
        </w:rPr>
        <w:t>identify</w:t>
      </w:r>
      <w:r w:rsidR="00A35A3D">
        <w:rPr>
          <w:b w:val="0"/>
        </w:rPr>
        <w:t xml:space="preserve">ing and addressing </w:t>
      </w:r>
      <w:r w:rsidR="007202D4">
        <w:rPr>
          <w:b w:val="0"/>
        </w:rPr>
        <w:t xml:space="preserve">gaps </w:t>
      </w:r>
      <w:r w:rsidR="00A35A3D">
        <w:rPr>
          <w:b w:val="0"/>
        </w:rPr>
        <w:t>in</w:t>
      </w:r>
      <w:r w:rsidR="00045F87" w:rsidRPr="00646014">
        <w:rPr>
          <w:b w:val="0"/>
        </w:rPr>
        <w:t xml:space="preserve"> </w:t>
      </w:r>
      <w:r w:rsidR="00A35A3D">
        <w:rPr>
          <w:b w:val="0"/>
        </w:rPr>
        <w:t xml:space="preserve">the </w:t>
      </w:r>
      <w:r w:rsidR="00045F87" w:rsidRPr="00646014">
        <w:rPr>
          <w:b w:val="0"/>
        </w:rPr>
        <w:t xml:space="preserve">policy </w:t>
      </w:r>
      <w:r w:rsidR="00A35A3D">
        <w:rPr>
          <w:b w:val="0"/>
        </w:rPr>
        <w:t xml:space="preserve">enabling environment for the public funding of CSOs. </w:t>
      </w:r>
    </w:p>
    <w:p w14:paraId="7983ADDC" w14:textId="5662405E" w:rsidR="004431D3" w:rsidRPr="00646014" w:rsidRDefault="000136B5">
      <w:pPr>
        <w:pStyle w:val="BodyText"/>
        <w:jc w:val="both"/>
        <w:rPr>
          <w:b w:val="0"/>
        </w:rPr>
      </w:pPr>
      <w:r>
        <w:rPr>
          <w:b w:val="0"/>
        </w:rPr>
        <w:t xml:space="preserve"> </w:t>
      </w:r>
      <w:r w:rsidR="00526CAF" w:rsidRPr="00646014">
        <w:rPr>
          <w:b w:val="0"/>
        </w:rPr>
        <w:t xml:space="preserve"> </w:t>
      </w:r>
    </w:p>
    <w:p w14:paraId="6BC3061A" w14:textId="02885E4F" w:rsidR="0074742C" w:rsidRPr="00C85127" w:rsidRDefault="00DA1C3B" w:rsidP="00A97CA3">
      <w:pPr>
        <w:jc w:val="both"/>
        <w:rPr>
          <w:bCs/>
          <w:sz w:val="18"/>
          <w:szCs w:val="18"/>
        </w:rPr>
      </w:pPr>
      <w:r w:rsidRPr="00FE0FB7">
        <w:rPr>
          <w:bCs/>
          <w:sz w:val="18"/>
          <w:szCs w:val="18"/>
        </w:rPr>
        <w:t>T</w:t>
      </w:r>
      <w:r w:rsidR="0074742C" w:rsidRPr="00FE0FB7">
        <w:rPr>
          <w:bCs/>
          <w:sz w:val="18"/>
          <w:szCs w:val="18"/>
        </w:rPr>
        <w:t xml:space="preserve">he </w:t>
      </w:r>
      <w:r w:rsidR="00A35A3D" w:rsidRPr="00FE0FB7">
        <w:rPr>
          <w:bCs/>
          <w:sz w:val="18"/>
          <w:szCs w:val="18"/>
        </w:rPr>
        <w:t>two outputs will be delivered as follows</w:t>
      </w:r>
      <w:r w:rsidR="0074742C" w:rsidRPr="00FE0FB7">
        <w:rPr>
          <w:bCs/>
          <w:sz w:val="18"/>
          <w:szCs w:val="18"/>
        </w:rPr>
        <w:t>:</w:t>
      </w:r>
      <w:r w:rsidR="0074742C" w:rsidRPr="00C85127">
        <w:rPr>
          <w:bCs/>
          <w:sz w:val="18"/>
          <w:szCs w:val="18"/>
        </w:rPr>
        <w:t xml:space="preserve"> </w:t>
      </w:r>
    </w:p>
    <w:p w14:paraId="15EDF92D" w14:textId="77777777" w:rsidR="00DA1C3B" w:rsidRPr="00C85127" w:rsidRDefault="00DA1C3B" w:rsidP="00A97CA3">
      <w:pPr>
        <w:jc w:val="both"/>
        <w:rPr>
          <w:bCs/>
          <w:sz w:val="18"/>
          <w:szCs w:val="18"/>
        </w:rPr>
      </w:pPr>
    </w:p>
    <w:p w14:paraId="6B7F6EFB" w14:textId="4BA781E8" w:rsidR="00134C15" w:rsidRPr="00F63B97" w:rsidRDefault="00A35A3D" w:rsidP="00646014">
      <w:pPr>
        <w:pStyle w:val="ListParagraph"/>
        <w:numPr>
          <w:ilvl w:val="0"/>
          <w:numId w:val="6"/>
        </w:numPr>
        <w:jc w:val="both"/>
        <w:rPr>
          <w:bCs/>
          <w:i/>
          <w:iCs/>
          <w:sz w:val="18"/>
          <w:szCs w:val="18"/>
        </w:rPr>
      </w:pPr>
      <w:r w:rsidRPr="00B658B4">
        <w:rPr>
          <w:b/>
          <w:i/>
          <w:sz w:val="18"/>
          <w:szCs w:val="18"/>
        </w:rPr>
        <w:t>Provi</w:t>
      </w:r>
      <w:r w:rsidR="004016C8">
        <w:rPr>
          <w:b/>
          <w:i/>
          <w:sz w:val="18"/>
          <w:szCs w:val="18"/>
        </w:rPr>
        <w:t>ded</w:t>
      </w:r>
      <w:r w:rsidRPr="00B658B4">
        <w:rPr>
          <w:b/>
          <w:i/>
          <w:sz w:val="18"/>
          <w:szCs w:val="18"/>
        </w:rPr>
        <w:t xml:space="preserve"> services for 3,100 citizens in no fewer than 10 local communities across </w:t>
      </w:r>
      <w:proofErr w:type="spellStart"/>
      <w:r w:rsidRPr="00B658B4">
        <w:rPr>
          <w:b/>
          <w:i/>
          <w:sz w:val="18"/>
          <w:szCs w:val="18"/>
        </w:rPr>
        <w:t>BiH</w:t>
      </w:r>
      <w:proofErr w:type="spellEnd"/>
    </w:p>
    <w:p w14:paraId="4174F608" w14:textId="78759AB2" w:rsidR="000136B5" w:rsidRPr="00C85127" w:rsidRDefault="00C00CDD" w:rsidP="000136B5">
      <w:pPr>
        <w:jc w:val="both"/>
        <w:rPr>
          <w:bCs/>
          <w:sz w:val="18"/>
          <w:szCs w:val="18"/>
        </w:rPr>
      </w:pPr>
      <w:r>
        <w:rPr>
          <w:bCs/>
          <w:sz w:val="18"/>
          <w:szCs w:val="18"/>
        </w:rPr>
        <w:t xml:space="preserve">This output </w:t>
      </w:r>
      <w:r w:rsidR="003F5BD5">
        <w:rPr>
          <w:bCs/>
          <w:sz w:val="18"/>
          <w:szCs w:val="18"/>
        </w:rPr>
        <w:t>envisions the design and implementation of a g</w:t>
      </w:r>
      <w:r w:rsidR="000136B5" w:rsidRPr="00C85127">
        <w:rPr>
          <w:bCs/>
          <w:sz w:val="18"/>
          <w:szCs w:val="18"/>
        </w:rPr>
        <w:t xml:space="preserve">rant scheme </w:t>
      </w:r>
      <w:r w:rsidR="003F5BD5">
        <w:rPr>
          <w:bCs/>
          <w:sz w:val="18"/>
          <w:szCs w:val="18"/>
        </w:rPr>
        <w:t>delivered</w:t>
      </w:r>
      <w:r w:rsidR="008331C7" w:rsidRPr="00C85127">
        <w:rPr>
          <w:bCs/>
          <w:sz w:val="18"/>
          <w:szCs w:val="18"/>
        </w:rPr>
        <w:t xml:space="preserve"> </w:t>
      </w:r>
      <w:r w:rsidR="000136B5" w:rsidRPr="00C85127">
        <w:rPr>
          <w:bCs/>
          <w:sz w:val="18"/>
          <w:szCs w:val="18"/>
        </w:rPr>
        <w:t>in two cohorts</w:t>
      </w:r>
      <w:r w:rsidR="007202D4" w:rsidRPr="00C85127">
        <w:rPr>
          <w:bCs/>
          <w:sz w:val="18"/>
          <w:szCs w:val="18"/>
        </w:rPr>
        <w:t>:</w:t>
      </w:r>
      <w:r w:rsidR="000136B5" w:rsidRPr="00C85127">
        <w:rPr>
          <w:bCs/>
          <w:sz w:val="18"/>
          <w:szCs w:val="18"/>
        </w:rPr>
        <w:t xml:space="preserve"> 1</w:t>
      </w:r>
      <w:r w:rsidR="003F5BD5">
        <w:rPr>
          <w:bCs/>
          <w:sz w:val="18"/>
          <w:szCs w:val="18"/>
        </w:rPr>
        <w:t>)</w:t>
      </w:r>
      <w:r w:rsidR="000136B5" w:rsidRPr="00C85127">
        <w:rPr>
          <w:bCs/>
          <w:sz w:val="18"/>
          <w:szCs w:val="18"/>
        </w:rPr>
        <w:t xml:space="preserve"> </w:t>
      </w:r>
      <w:r w:rsidR="003F5BD5">
        <w:rPr>
          <w:bCs/>
          <w:sz w:val="18"/>
          <w:szCs w:val="18"/>
        </w:rPr>
        <w:t>s</w:t>
      </w:r>
      <w:r w:rsidR="000136B5" w:rsidRPr="00C85127">
        <w:rPr>
          <w:bCs/>
          <w:sz w:val="18"/>
          <w:szCs w:val="18"/>
        </w:rPr>
        <w:t xml:space="preserve">mall scale grants for grassroot </w:t>
      </w:r>
      <w:r w:rsidR="000136B5" w:rsidRPr="00C85127">
        <w:rPr>
          <w:bCs/>
          <w:sz w:val="18"/>
          <w:szCs w:val="18"/>
        </w:rPr>
        <w:lastRenderedPageBreak/>
        <w:t>CSOs in the amount up to BAM 20.000 BAM (up to 10 CSO projects)</w:t>
      </w:r>
      <w:r w:rsidR="008331C7" w:rsidRPr="00C85127">
        <w:rPr>
          <w:bCs/>
          <w:sz w:val="18"/>
          <w:szCs w:val="18"/>
        </w:rPr>
        <w:t>;</w:t>
      </w:r>
      <w:r w:rsidR="000136B5" w:rsidRPr="00C85127">
        <w:rPr>
          <w:bCs/>
          <w:sz w:val="18"/>
          <w:szCs w:val="18"/>
        </w:rPr>
        <w:t xml:space="preserve"> and 2</w:t>
      </w:r>
      <w:r w:rsidR="003F5BD5">
        <w:rPr>
          <w:bCs/>
          <w:sz w:val="18"/>
          <w:szCs w:val="18"/>
        </w:rPr>
        <w:t>)</w:t>
      </w:r>
      <w:r w:rsidR="000136B5" w:rsidRPr="00C85127">
        <w:rPr>
          <w:bCs/>
          <w:sz w:val="18"/>
          <w:szCs w:val="18"/>
        </w:rPr>
        <w:t xml:space="preserve"> </w:t>
      </w:r>
      <w:r w:rsidR="003F5BD5">
        <w:rPr>
          <w:bCs/>
          <w:sz w:val="18"/>
          <w:szCs w:val="18"/>
        </w:rPr>
        <w:t>g</w:t>
      </w:r>
      <w:r w:rsidR="008331C7" w:rsidRPr="00C85127">
        <w:rPr>
          <w:bCs/>
          <w:sz w:val="18"/>
          <w:szCs w:val="18"/>
        </w:rPr>
        <w:t xml:space="preserve">rants for </w:t>
      </w:r>
      <w:r w:rsidR="000136B5" w:rsidRPr="00C85127">
        <w:rPr>
          <w:bCs/>
          <w:sz w:val="18"/>
          <w:szCs w:val="18"/>
        </w:rPr>
        <w:t>more advanced CSO</w:t>
      </w:r>
      <w:r w:rsidR="003F5BD5">
        <w:rPr>
          <w:bCs/>
          <w:sz w:val="18"/>
          <w:szCs w:val="18"/>
        </w:rPr>
        <w:t>s</w:t>
      </w:r>
      <w:r w:rsidR="000136B5" w:rsidRPr="00C85127">
        <w:rPr>
          <w:bCs/>
          <w:sz w:val="18"/>
          <w:szCs w:val="18"/>
        </w:rPr>
        <w:t xml:space="preserve"> in the amount </w:t>
      </w:r>
      <w:r w:rsidR="008331C7" w:rsidRPr="00C85127">
        <w:rPr>
          <w:bCs/>
          <w:sz w:val="18"/>
          <w:szCs w:val="18"/>
        </w:rPr>
        <w:t>of</w:t>
      </w:r>
      <w:r w:rsidR="000136B5" w:rsidRPr="00C85127">
        <w:rPr>
          <w:bCs/>
          <w:sz w:val="18"/>
          <w:szCs w:val="18"/>
        </w:rPr>
        <w:t xml:space="preserve"> BAM 20</w:t>
      </w:r>
      <w:r w:rsidR="008331C7" w:rsidRPr="00C85127">
        <w:rPr>
          <w:bCs/>
          <w:sz w:val="18"/>
          <w:szCs w:val="18"/>
        </w:rPr>
        <w:t>,000</w:t>
      </w:r>
      <w:r w:rsidR="000136B5" w:rsidRPr="00C85127">
        <w:rPr>
          <w:bCs/>
          <w:sz w:val="18"/>
          <w:szCs w:val="18"/>
        </w:rPr>
        <w:t>-60</w:t>
      </w:r>
      <w:r w:rsidR="008331C7" w:rsidRPr="00C85127">
        <w:rPr>
          <w:bCs/>
          <w:sz w:val="18"/>
          <w:szCs w:val="18"/>
        </w:rPr>
        <w:t>,</w:t>
      </w:r>
      <w:r w:rsidR="000136B5" w:rsidRPr="00C85127">
        <w:rPr>
          <w:bCs/>
          <w:sz w:val="18"/>
          <w:szCs w:val="18"/>
        </w:rPr>
        <w:t>000</w:t>
      </w:r>
      <w:r w:rsidR="008331C7" w:rsidRPr="00C85127">
        <w:rPr>
          <w:bCs/>
          <w:sz w:val="18"/>
          <w:szCs w:val="18"/>
        </w:rPr>
        <w:t xml:space="preserve"> </w:t>
      </w:r>
      <w:r w:rsidR="000136B5" w:rsidRPr="00C85127">
        <w:rPr>
          <w:bCs/>
          <w:sz w:val="18"/>
          <w:szCs w:val="18"/>
        </w:rPr>
        <w:t xml:space="preserve">(up to 10 CSO projects). </w:t>
      </w:r>
    </w:p>
    <w:p w14:paraId="17EE8BAA" w14:textId="77777777" w:rsidR="000136B5" w:rsidRPr="00C85127" w:rsidRDefault="000136B5" w:rsidP="000136B5">
      <w:pPr>
        <w:jc w:val="both"/>
        <w:rPr>
          <w:bCs/>
          <w:sz w:val="18"/>
          <w:szCs w:val="18"/>
        </w:rPr>
      </w:pPr>
    </w:p>
    <w:p w14:paraId="520A03B2" w14:textId="591B3924" w:rsidR="00134C15" w:rsidRPr="00D03AA1" w:rsidRDefault="004016C8" w:rsidP="00646014">
      <w:pPr>
        <w:pStyle w:val="ListParagraph"/>
        <w:numPr>
          <w:ilvl w:val="0"/>
          <w:numId w:val="6"/>
        </w:numPr>
        <w:jc w:val="both"/>
        <w:rPr>
          <w:b/>
          <w:bCs/>
          <w:i/>
          <w:iCs/>
          <w:sz w:val="18"/>
          <w:szCs w:val="18"/>
        </w:rPr>
      </w:pPr>
      <w:r>
        <w:rPr>
          <w:b/>
          <w:i/>
          <w:sz w:val="18"/>
          <w:szCs w:val="18"/>
        </w:rPr>
        <w:t>G</w:t>
      </w:r>
      <w:r w:rsidRPr="004016C8">
        <w:rPr>
          <w:b/>
          <w:i/>
          <w:sz w:val="18"/>
          <w:szCs w:val="18"/>
        </w:rPr>
        <w:t xml:space="preserve">aps </w:t>
      </w:r>
      <w:r w:rsidR="003F5BD5" w:rsidRPr="004016C8">
        <w:rPr>
          <w:b/>
          <w:i/>
          <w:sz w:val="18"/>
          <w:szCs w:val="18"/>
        </w:rPr>
        <w:t>Identif</w:t>
      </w:r>
      <w:r>
        <w:rPr>
          <w:b/>
          <w:i/>
          <w:sz w:val="18"/>
          <w:szCs w:val="18"/>
        </w:rPr>
        <w:t xml:space="preserve">ied </w:t>
      </w:r>
      <w:r w:rsidR="003F5BD5" w:rsidRPr="004016C8">
        <w:rPr>
          <w:b/>
          <w:i/>
          <w:sz w:val="18"/>
          <w:szCs w:val="18"/>
        </w:rPr>
        <w:t>and address</w:t>
      </w:r>
      <w:r>
        <w:rPr>
          <w:b/>
          <w:i/>
          <w:sz w:val="18"/>
          <w:szCs w:val="18"/>
        </w:rPr>
        <w:t>ed</w:t>
      </w:r>
      <w:r w:rsidR="003F5BD5" w:rsidRPr="004016C8">
        <w:rPr>
          <w:b/>
          <w:i/>
          <w:sz w:val="18"/>
          <w:szCs w:val="18"/>
        </w:rPr>
        <w:t xml:space="preserve"> in</w:t>
      </w:r>
      <w:r w:rsidR="003F5BD5" w:rsidRPr="00D03AA1">
        <w:rPr>
          <w:b/>
          <w:i/>
          <w:sz w:val="18"/>
          <w:szCs w:val="18"/>
        </w:rPr>
        <w:t xml:space="preserve"> the policy enabling environment for the public funding of CSOs</w:t>
      </w:r>
    </w:p>
    <w:p w14:paraId="3EFD4639" w14:textId="1D9F2C7C" w:rsidR="003F5BD5" w:rsidRDefault="00F63B97" w:rsidP="00134C15">
      <w:pPr>
        <w:jc w:val="both"/>
        <w:rPr>
          <w:bCs/>
          <w:sz w:val="18"/>
          <w:szCs w:val="18"/>
        </w:rPr>
      </w:pPr>
      <w:r>
        <w:rPr>
          <w:bCs/>
          <w:sz w:val="18"/>
          <w:szCs w:val="18"/>
        </w:rPr>
        <w:t xml:space="preserve">This output envisions a process of policy realignment across both entities and relevant state level institutions, designed at bringing the CSO funding practices in line with principles of openness, accountability and transparency. </w:t>
      </w:r>
    </w:p>
    <w:p w14:paraId="4C3D4007" w14:textId="77777777" w:rsidR="003F5BD5" w:rsidRDefault="003F5BD5" w:rsidP="00134C15">
      <w:pPr>
        <w:jc w:val="both"/>
        <w:rPr>
          <w:bCs/>
          <w:sz w:val="18"/>
          <w:szCs w:val="18"/>
        </w:rPr>
      </w:pPr>
    </w:p>
    <w:p w14:paraId="29BBC6CF" w14:textId="7D3E1FFD" w:rsidR="0074742C" w:rsidRPr="00C85127" w:rsidRDefault="00F63B97" w:rsidP="00134C15">
      <w:pPr>
        <w:jc w:val="both"/>
        <w:rPr>
          <w:bCs/>
          <w:sz w:val="18"/>
          <w:szCs w:val="18"/>
        </w:rPr>
      </w:pPr>
      <w:r>
        <w:rPr>
          <w:bCs/>
          <w:sz w:val="18"/>
          <w:szCs w:val="18"/>
        </w:rPr>
        <w:t>Direct p</w:t>
      </w:r>
      <w:r w:rsidR="009B21CE" w:rsidRPr="00C85127">
        <w:rPr>
          <w:bCs/>
          <w:sz w:val="18"/>
          <w:szCs w:val="18"/>
        </w:rPr>
        <w:t xml:space="preserve">roject </w:t>
      </w:r>
      <w:r w:rsidR="0074742C" w:rsidRPr="00C85127">
        <w:rPr>
          <w:bCs/>
          <w:sz w:val="18"/>
          <w:szCs w:val="18"/>
        </w:rPr>
        <w:t xml:space="preserve">beneficiaries </w:t>
      </w:r>
      <w:r w:rsidR="009D61EE">
        <w:rPr>
          <w:bCs/>
          <w:sz w:val="18"/>
          <w:szCs w:val="18"/>
        </w:rPr>
        <w:t>include</w:t>
      </w:r>
      <w:r w:rsidR="009D61EE" w:rsidRPr="00C85127">
        <w:rPr>
          <w:bCs/>
          <w:sz w:val="18"/>
          <w:szCs w:val="18"/>
        </w:rPr>
        <w:t xml:space="preserve"> </w:t>
      </w:r>
      <w:r w:rsidR="0014751F" w:rsidRPr="00C85127">
        <w:rPr>
          <w:bCs/>
          <w:sz w:val="18"/>
          <w:szCs w:val="18"/>
        </w:rPr>
        <w:t>3</w:t>
      </w:r>
      <w:r w:rsidR="007A7EFC">
        <w:rPr>
          <w:bCs/>
          <w:sz w:val="18"/>
          <w:szCs w:val="18"/>
        </w:rPr>
        <w:t>,</w:t>
      </w:r>
      <w:r w:rsidR="0014751F" w:rsidRPr="00C85127">
        <w:rPr>
          <w:bCs/>
          <w:sz w:val="18"/>
          <w:szCs w:val="18"/>
        </w:rPr>
        <w:t xml:space="preserve">100 </w:t>
      </w:r>
      <w:r w:rsidR="00161E68" w:rsidRPr="00C85127">
        <w:rPr>
          <w:bCs/>
          <w:sz w:val="18"/>
          <w:szCs w:val="18"/>
        </w:rPr>
        <w:t>citizens</w:t>
      </w:r>
      <w:r w:rsidR="0014751F" w:rsidRPr="00C85127">
        <w:rPr>
          <w:bCs/>
          <w:sz w:val="18"/>
          <w:szCs w:val="18"/>
        </w:rPr>
        <w:t xml:space="preserve"> </w:t>
      </w:r>
      <w:r w:rsidR="009D61EE">
        <w:rPr>
          <w:bCs/>
          <w:sz w:val="18"/>
          <w:szCs w:val="18"/>
        </w:rPr>
        <w:t xml:space="preserve">benefiting </w:t>
      </w:r>
      <w:r>
        <w:rPr>
          <w:bCs/>
          <w:sz w:val="18"/>
          <w:szCs w:val="18"/>
        </w:rPr>
        <w:t xml:space="preserve">from improved services as well as </w:t>
      </w:r>
      <w:r w:rsidR="006F29EE" w:rsidRPr="00C85127">
        <w:rPr>
          <w:bCs/>
          <w:sz w:val="18"/>
          <w:szCs w:val="18"/>
        </w:rPr>
        <w:t xml:space="preserve">20 CSOs involved in </w:t>
      </w:r>
      <w:r w:rsidR="007302B1" w:rsidRPr="00C85127">
        <w:rPr>
          <w:bCs/>
          <w:sz w:val="18"/>
          <w:szCs w:val="18"/>
        </w:rPr>
        <w:t>implementation</w:t>
      </w:r>
      <w:r w:rsidR="006F29EE" w:rsidRPr="00C85127">
        <w:rPr>
          <w:bCs/>
          <w:sz w:val="18"/>
          <w:szCs w:val="18"/>
        </w:rPr>
        <w:t xml:space="preserve"> of </w:t>
      </w:r>
      <w:r w:rsidR="007A366F">
        <w:rPr>
          <w:bCs/>
          <w:sz w:val="18"/>
          <w:szCs w:val="18"/>
        </w:rPr>
        <w:t>awarded</w:t>
      </w:r>
      <w:r>
        <w:rPr>
          <w:bCs/>
          <w:sz w:val="18"/>
          <w:szCs w:val="18"/>
        </w:rPr>
        <w:t xml:space="preserve"> </w:t>
      </w:r>
      <w:r w:rsidR="007302B1" w:rsidRPr="00C85127">
        <w:rPr>
          <w:bCs/>
          <w:sz w:val="18"/>
          <w:szCs w:val="18"/>
        </w:rPr>
        <w:t>projects</w:t>
      </w:r>
      <w:r w:rsidR="006F100C">
        <w:rPr>
          <w:bCs/>
          <w:sz w:val="18"/>
          <w:szCs w:val="18"/>
        </w:rPr>
        <w:t>.</w:t>
      </w:r>
    </w:p>
    <w:p w14:paraId="23C6C134" w14:textId="4F3C830E" w:rsidR="0074742C" w:rsidRPr="0069342B" w:rsidRDefault="0074742C" w:rsidP="0074742C">
      <w:pPr>
        <w:pStyle w:val="CommentText"/>
        <w:spacing w:before="120" w:after="120"/>
        <w:jc w:val="both"/>
        <w:rPr>
          <w:bCs/>
          <w:sz w:val="18"/>
          <w:szCs w:val="18"/>
        </w:rPr>
      </w:pPr>
      <w:r w:rsidRPr="00C85127">
        <w:rPr>
          <w:bCs/>
          <w:sz w:val="18"/>
          <w:szCs w:val="18"/>
        </w:rPr>
        <w:t>Project partners:</w:t>
      </w:r>
      <w:r w:rsidRPr="0069342B">
        <w:rPr>
          <w:bCs/>
          <w:sz w:val="18"/>
          <w:szCs w:val="18"/>
        </w:rPr>
        <w:t xml:space="preserve"> </w:t>
      </w:r>
    </w:p>
    <w:p w14:paraId="3BB7F1D0" w14:textId="3C1C63E3" w:rsidR="008331C7" w:rsidRPr="0069342B" w:rsidRDefault="00E02708" w:rsidP="00C85127">
      <w:pPr>
        <w:pStyle w:val="CommentText"/>
        <w:widowControl/>
        <w:numPr>
          <w:ilvl w:val="0"/>
          <w:numId w:val="2"/>
        </w:numPr>
        <w:autoSpaceDE/>
        <w:autoSpaceDN/>
        <w:jc w:val="both"/>
        <w:rPr>
          <w:bCs/>
          <w:sz w:val="18"/>
          <w:szCs w:val="18"/>
        </w:rPr>
      </w:pPr>
      <w:r>
        <w:rPr>
          <w:bCs/>
          <w:sz w:val="18"/>
          <w:szCs w:val="18"/>
        </w:rPr>
        <w:t xml:space="preserve">Local </w:t>
      </w:r>
      <w:r w:rsidR="007229FA">
        <w:rPr>
          <w:bCs/>
          <w:sz w:val="18"/>
          <w:szCs w:val="18"/>
        </w:rPr>
        <w:t>CSOs</w:t>
      </w:r>
    </w:p>
    <w:p w14:paraId="459FFBCF" w14:textId="5F15EA22" w:rsidR="0074742C" w:rsidRPr="008331C7" w:rsidRDefault="009136AA" w:rsidP="00C85127">
      <w:pPr>
        <w:pStyle w:val="CommentText"/>
        <w:widowControl/>
        <w:numPr>
          <w:ilvl w:val="0"/>
          <w:numId w:val="2"/>
        </w:numPr>
        <w:autoSpaceDE/>
        <w:autoSpaceDN/>
        <w:jc w:val="both"/>
        <w:rPr>
          <w:bCs/>
          <w:sz w:val="18"/>
          <w:szCs w:val="18"/>
        </w:rPr>
      </w:pPr>
      <w:r>
        <w:rPr>
          <w:bCs/>
          <w:sz w:val="18"/>
          <w:szCs w:val="18"/>
        </w:rPr>
        <w:t xml:space="preserve">State and </w:t>
      </w:r>
      <w:r w:rsidR="0069342B" w:rsidRPr="008331C7">
        <w:rPr>
          <w:bCs/>
          <w:sz w:val="18"/>
          <w:szCs w:val="18"/>
        </w:rPr>
        <w:t>e</w:t>
      </w:r>
      <w:r w:rsidR="0072254A" w:rsidRPr="008331C7">
        <w:rPr>
          <w:bCs/>
          <w:sz w:val="18"/>
          <w:szCs w:val="18"/>
        </w:rPr>
        <w:t>ntity</w:t>
      </w:r>
      <w:r w:rsidR="0074742C" w:rsidRPr="008331C7">
        <w:rPr>
          <w:bCs/>
          <w:sz w:val="18"/>
          <w:szCs w:val="18"/>
        </w:rPr>
        <w:t xml:space="preserve"> </w:t>
      </w:r>
      <w:r>
        <w:rPr>
          <w:bCs/>
          <w:sz w:val="18"/>
          <w:szCs w:val="18"/>
        </w:rPr>
        <w:t xml:space="preserve">level line </w:t>
      </w:r>
      <w:r w:rsidR="0074742C" w:rsidRPr="008331C7">
        <w:rPr>
          <w:bCs/>
          <w:sz w:val="18"/>
          <w:szCs w:val="18"/>
        </w:rPr>
        <w:t xml:space="preserve">ministries </w:t>
      </w:r>
      <w:r w:rsidR="0072254A" w:rsidRPr="008331C7">
        <w:rPr>
          <w:bCs/>
          <w:sz w:val="18"/>
          <w:szCs w:val="18"/>
        </w:rPr>
        <w:t>(</w:t>
      </w:r>
      <w:proofErr w:type="spellStart"/>
      <w:r w:rsidR="0072254A" w:rsidRPr="008331C7">
        <w:rPr>
          <w:bCs/>
          <w:sz w:val="18"/>
          <w:szCs w:val="18"/>
        </w:rPr>
        <w:t>BiH</w:t>
      </w:r>
      <w:proofErr w:type="spellEnd"/>
      <w:r w:rsidR="0072254A" w:rsidRPr="008331C7">
        <w:rPr>
          <w:bCs/>
          <w:sz w:val="18"/>
          <w:szCs w:val="18"/>
        </w:rPr>
        <w:t xml:space="preserve"> Ministry of </w:t>
      </w:r>
      <w:r>
        <w:rPr>
          <w:bCs/>
          <w:sz w:val="18"/>
          <w:szCs w:val="18"/>
        </w:rPr>
        <w:t>J</w:t>
      </w:r>
      <w:r w:rsidR="0072254A" w:rsidRPr="008331C7">
        <w:rPr>
          <w:bCs/>
          <w:sz w:val="18"/>
          <w:szCs w:val="18"/>
        </w:rPr>
        <w:t xml:space="preserve">ustice, </w:t>
      </w:r>
      <w:proofErr w:type="spellStart"/>
      <w:r w:rsidR="00B6311C" w:rsidRPr="008331C7">
        <w:rPr>
          <w:bCs/>
          <w:sz w:val="18"/>
          <w:szCs w:val="18"/>
        </w:rPr>
        <w:t>FBiH</w:t>
      </w:r>
      <w:proofErr w:type="spellEnd"/>
      <w:r w:rsidR="00B6311C" w:rsidRPr="008331C7">
        <w:rPr>
          <w:bCs/>
          <w:sz w:val="18"/>
          <w:szCs w:val="18"/>
        </w:rPr>
        <w:t xml:space="preserve"> </w:t>
      </w:r>
      <w:r w:rsidR="0072254A" w:rsidRPr="008331C7">
        <w:rPr>
          <w:bCs/>
          <w:sz w:val="18"/>
          <w:szCs w:val="18"/>
        </w:rPr>
        <w:t xml:space="preserve">Ministry of Justice </w:t>
      </w:r>
      <w:r w:rsidR="00AB1F9B" w:rsidRPr="008331C7">
        <w:rPr>
          <w:bCs/>
          <w:sz w:val="18"/>
          <w:szCs w:val="18"/>
        </w:rPr>
        <w:t xml:space="preserve">and </w:t>
      </w:r>
      <w:r w:rsidR="00B6311C" w:rsidRPr="008331C7">
        <w:rPr>
          <w:bCs/>
          <w:sz w:val="18"/>
          <w:szCs w:val="18"/>
        </w:rPr>
        <w:t xml:space="preserve">RS </w:t>
      </w:r>
      <w:r w:rsidR="003B48F9" w:rsidRPr="008331C7">
        <w:rPr>
          <w:bCs/>
          <w:sz w:val="18"/>
          <w:szCs w:val="18"/>
        </w:rPr>
        <w:t>Ministry of Admin</w:t>
      </w:r>
      <w:r w:rsidR="007229FA">
        <w:rPr>
          <w:bCs/>
          <w:sz w:val="18"/>
          <w:szCs w:val="18"/>
        </w:rPr>
        <w:t>.</w:t>
      </w:r>
      <w:r w:rsidR="003B48F9" w:rsidRPr="008331C7">
        <w:rPr>
          <w:bCs/>
          <w:sz w:val="18"/>
          <w:szCs w:val="18"/>
        </w:rPr>
        <w:t xml:space="preserve"> and </w:t>
      </w:r>
      <w:r w:rsidR="007229FA">
        <w:rPr>
          <w:bCs/>
          <w:sz w:val="18"/>
          <w:szCs w:val="18"/>
        </w:rPr>
        <w:t xml:space="preserve">LS </w:t>
      </w:r>
      <w:r w:rsidR="003B48F9" w:rsidRPr="008331C7">
        <w:rPr>
          <w:bCs/>
          <w:sz w:val="18"/>
          <w:szCs w:val="18"/>
        </w:rPr>
        <w:t>Government</w:t>
      </w:r>
      <w:r w:rsidR="0069342B" w:rsidRPr="008331C7">
        <w:rPr>
          <w:bCs/>
          <w:sz w:val="18"/>
          <w:szCs w:val="18"/>
        </w:rPr>
        <w:t>)</w:t>
      </w:r>
      <w:r w:rsidR="00B6311C" w:rsidRPr="008331C7">
        <w:rPr>
          <w:bCs/>
          <w:sz w:val="18"/>
          <w:szCs w:val="18"/>
        </w:rPr>
        <w:t>.</w:t>
      </w:r>
    </w:p>
    <w:p w14:paraId="36EB47D6" w14:textId="77777777" w:rsidR="00E764DD" w:rsidRDefault="00E764DD" w:rsidP="00501D8E"/>
    <w:p w14:paraId="26C74793" w14:textId="09B2368B" w:rsidR="004431D3" w:rsidRDefault="004A3868" w:rsidP="00501D8E">
      <w:pPr>
        <w:pStyle w:val="BodyText"/>
        <w:spacing w:before="90"/>
        <w:ind w:left="110"/>
      </w:pPr>
      <w:r>
        <w:t>The project/programme</w:t>
      </w:r>
      <w:r w:rsidR="00E764DD">
        <w:t xml:space="preserve"> (3000)</w:t>
      </w:r>
    </w:p>
    <w:p w14:paraId="4611A0B4" w14:textId="4AFF919E" w:rsidR="004431D3" w:rsidRPr="00E95238" w:rsidRDefault="004431D3" w:rsidP="00501D8E">
      <w:pPr>
        <w:pStyle w:val="BodyText"/>
        <w:rPr>
          <w:b w:val="0"/>
          <w:sz w:val="20"/>
        </w:rPr>
      </w:pPr>
    </w:p>
    <w:p w14:paraId="4EDA1C29" w14:textId="3259ADD2" w:rsidR="00A4626C" w:rsidRDefault="00A4626C" w:rsidP="00A4626C">
      <w:pPr>
        <w:jc w:val="both"/>
        <w:rPr>
          <w:bCs/>
          <w:sz w:val="18"/>
          <w:szCs w:val="18"/>
        </w:rPr>
      </w:pPr>
      <w:r w:rsidRPr="00A4626C">
        <w:rPr>
          <w:bCs/>
          <w:sz w:val="18"/>
          <w:szCs w:val="18"/>
        </w:rPr>
        <w:t xml:space="preserve">The project will support </w:t>
      </w:r>
      <w:r w:rsidR="004B4217">
        <w:rPr>
          <w:bCs/>
          <w:sz w:val="18"/>
          <w:szCs w:val="18"/>
        </w:rPr>
        <w:t xml:space="preserve">the development of </w:t>
      </w:r>
      <w:r w:rsidRPr="00A4626C">
        <w:rPr>
          <w:bCs/>
          <w:sz w:val="18"/>
          <w:szCs w:val="18"/>
        </w:rPr>
        <w:t xml:space="preserve">civil society </w:t>
      </w:r>
      <w:r w:rsidR="004B4217">
        <w:rPr>
          <w:bCs/>
          <w:sz w:val="18"/>
          <w:szCs w:val="18"/>
        </w:rPr>
        <w:t>i</w:t>
      </w:r>
      <w:r w:rsidRPr="00A4626C">
        <w:rPr>
          <w:bCs/>
          <w:sz w:val="18"/>
          <w:szCs w:val="18"/>
        </w:rPr>
        <w:t xml:space="preserve">n </w:t>
      </w:r>
      <w:proofErr w:type="spellStart"/>
      <w:r w:rsidRPr="00A4626C">
        <w:rPr>
          <w:bCs/>
          <w:sz w:val="18"/>
          <w:szCs w:val="18"/>
        </w:rPr>
        <w:t>BiH</w:t>
      </w:r>
      <w:proofErr w:type="spellEnd"/>
      <w:r w:rsidR="004B4217">
        <w:rPr>
          <w:bCs/>
          <w:sz w:val="18"/>
          <w:szCs w:val="18"/>
        </w:rPr>
        <w:t xml:space="preserve"> by implementing activities and measures alongside its two outputs. </w:t>
      </w:r>
      <w:r w:rsidRPr="00A4626C">
        <w:rPr>
          <w:bCs/>
          <w:sz w:val="18"/>
          <w:szCs w:val="18"/>
        </w:rPr>
        <w:t xml:space="preserve"> </w:t>
      </w:r>
    </w:p>
    <w:p w14:paraId="648B77F6" w14:textId="77777777" w:rsidR="00A4626C" w:rsidRDefault="00A4626C" w:rsidP="003617BA">
      <w:pPr>
        <w:jc w:val="both"/>
        <w:rPr>
          <w:bCs/>
          <w:sz w:val="18"/>
          <w:szCs w:val="18"/>
        </w:rPr>
      </w:pPr>
    </w:p>
    <w:p w14:paraId="68639C74" w14:textId="40ACBE52" w:rsidR="00174C54" w:rsidRPr="00174C54" w:rsidRDefault="00174C54" w:rsidP="00174C54">
      <w:pPr>
        <w:jc w:val="both"/>
        <w:rPr>
          <w:sz w:val="18"/>
          <w:szCs w:val="18"/>
        </w:rPr>
      </w:pPr>
      <w:r w:rsidRPr="0005151F">
        <w:rPr>
          <w:sz w:val="18"/>
          <w:szCs w:val="18"/>
        </w:rPr>
        <w:t xml:space="preserve">Under </w:t>
      </w:r>
      <w:r w:rsidRPr="00174C54">
        <w:rPr>
          <w:b/>
          <w:sz w:val="18"/>
          <w:szCs w:val="18"/>
        </w:rPr>
        <w:t>Output 1</w:t>
      </w:r>
      <w:r>
        <w:rPr>
          <w:sz w:val="18"/>
          <w:szCs w:val="18"/>
        </w:rPr>
        <w:t xml:space="preserve">, </w:t>
      </w:r>
      <w:r w:rsidR="009575D3">
        <w:rPr>
          <w:sz w:val="18"/>
          <w:szCs w:val="18"/>
        </w:rPr>
        <w:t xml:space="preserve">a </w:t>
      </w:r>
      <w:r>
        <w:rPr>
          <w:sz w:val="18"/>
          <w:szCs w:val="18"/>
        </w:rPr>
        <w:t>C</w:t>
      </w:r>
      <w:r w:rsidR="003907C9" w:rsidRPr="00174C54">
        <w:rPr>
          <w:bCs/>
          <w:sz w:val="18"/>
          <w:szCs w:val="18"/>
        </w:rPr>
        <w:t xml:space="preserve">SO </w:t>
      </w:r>
      <w:r w:rsidR="00F2067C" w:rsidRPr="00174C54">
        <w:rPr>
          <w:bCs/>
          <w:sz w:val="18"/>
          <w:szCs w:val="18"/>
        </w:rPr>
        <w:t>grant scheme will be developed based on UNDP</w:t>
      </w:r>
      <w:r w:rsidR="003907C9" w:rsidRPr="00174C54">
        <w:rPr>
          <w:bCs/>
          <w:sz w:val="18"/>
          <w:szCs w:val="18"/>
        </w:rPr>
        <w:t>’</w:t>
      </w:r>
      <w:r w:rsidR="00F2067C" w:rsidRPr="00174C54">
        <w:rPr>
          <w:bCs/>
          <w:sz w:val="18"/>
          <w:szCs w:val="18"/>
        </w:rPr>
        <w:t xml:space="preserve">s LOD Methodology </w:t>
      </w:r>
      <w:r w:rsidR="003907C9" w:rsidRPr="00174C54">
        <w:rPr>
          <w:bCs/>
          <w:sz w:val="18"/>
          <w:szCs w:val="18"/>
        </w:rPr>
        <w:t xml:space="preserve">for </w:t>
      </w:r>
      <w:r w:rsidR="00232D3F">
        <w:rPr>
          <w:bCs/>
          <w:sz w:val="18"/>
          <w:szCs w:val="18"/>
        </w:rPr>
        <w:t>T</w:t>
      </w:r>
      <w:r w:rsidR="003907C9" w:rsidRPr="00174C54">
        <w:rPr>
          <w:bCs/>
          <w:sz w:val="18"/>
          <w:szCs w:val="18"/>
        </w:rPr>
        <w:t xml:space="preserve">ransparent </w:t>
      </w:r>
      <w:r w:rsidR="00232D3F">
        <w:rPr>
          <w:bCs/>
          <w:sz w:val="18"/>
          <w:szCs w:val="18"/>
        </w:rPr>
        <w:t>F</w:t>
      </w:r>
      <w:r w:rsidR="003907C9" w:rsidRPr="00174C54">
        <w:rPr>
          <w:bCs/>
          <w:sz w:val="18"/>
          <w:szCs w:val="18"/>
        </w:rPr>
        <w:t xml:space="preserve">unds </w:t>
      </w:r>
      <w:r w:rsidR="00232D3F">
        <w:rPr>
          <w:bCs/>
          <w:sz w:val="18"/>
          <w:szCs w:val="18"/>
        </w:rPr>
        <w:t>D</w:t>
      </w:r>
      <w:r w:rsidR="003907C9" w:rsidRPr="00174C54">
        <w:rPr>
          <w:bCs/>
          <w:sz w:val="18"/>
          <w:szCs w:val="18"/>
        </w:rPr>
        <w:t>isbursement</w:t>
      </w:r>
      <w:r w:rsidR="00232D3F">
        <w:rPr>
          <w:bCs/>
          <w:sz w:val="18"/>
          <w:szCs w:val="18"/>
        </w:rPr>
        <w:t>,</w:t>
      </w:r>
      <w:r w:rsidR="003907C9" w:rsidRPr="00174C54">
        <w:rPr>
          <w:bCs/>
          <w:sz w:val="18"/>
          <w:szCs w:val="18"/>
        </w:rPr>
        <w:t xml:space="preserve"> </w:t>
      </w:r>
      <w:r w:rsidR="00AD0B33">
        <w:rPr>
          <w:bCs/>
          <w:sz w:val="18"/>
          <w:szCs w:val="18"/>
        </w:rPr>
        <w:t xml:space="preserve">with </w:t>
      </w:r>
      <w:r w:rsidR="00F143E6" w:rsidRPr="00174C54">
        <w:rPr>
          <w:bCs/>
          <w:sz w:val="18"/>
          <w:szCs w:val="18"/>
        </w:rPr>
        <w:t xml:space="preserve">focus on </w:t>
      </w:r>
      <w:r w:rsidR="00AD0B33">
        <w:rPr>
          <w:sz w:val="18"/>
          <w:szCs w:val="18"/>
        </w:rPr>
        <w:t>p</w:t>
      </w:r>
      <w:r w:rsidR="00F143E6" w:rsidRPr="00174C54">
        <w:rPr>
          <w:sz w:val="18"/>
          <w:szCs w:val="18"/>
        </w:rPr>
        <w:t xml:space="preserve">rojects that </w:t>
      </w:r>
      <w:r w:rsidR="00AD0B33">
        <w:rPr>
          <w:sz w:val="18"/>
          <w:szCs w:val="18"/>
        </w:rPr>
        <w:t xml:space="preserve">enhance the quality of services required by </w:t>
      </w:r>
      <w:r w:rsidR="00E02708">
        <w:rPr>
          <w:sz w:val="18"/>
          <w:szCs w:val="18"/>
        </w:rPr>
        <w:t xml:space="preserve">the </w:t>
      </w:r>
      <w:r w:rsidR="00A4626C" w:rsidRPr="00174C54">
        <w:rPr>
          <w:sz w:val="18"/>
          <w:szCs w:val="18"/>
        </w:rPr>
        <w:t xml:space="preserve">local population. </w:t>
      </w:r>
      <w:r w:rsidR="00AD0B33">
        <w:rPr>
          <w:sz w:val="18"/>
          <w:szCs w:val="18"/>
        </w:rPr>
        <w:t xml:space="preserve">Grants will be awarded to CSOs based on </w:t>
      </w:r>
      <w:r w:rsidR="00E02708">
        <w:rPr>
          <w:sz w:val="18"/>
          <w:szCs w:val="18"/>
        </w:rPr>
        <w:t xml:space="preserve">a </w:t>
      </w:r>
      <w:r w:rsidR="00AD0B33">
        <w:rPr>
          <w:sz w:val="18"/>
          <w:szCs w:val="18"/>
        </w:rPr>
        <w:t xml:space="preserve">competitive process, </w:t>
      </w:r>
      <w:r w:rsidR="00E02708">
        <w:rPr>
          <w:sz w:val="18"/>
          <w:szCs w:val="18"/>
        </w:rPr>
        <w:t>with</w:t>
      </w:r>
      <w:r w:rsidR="00AD0B33">
        <w:rPr>
          <w:sz w:val="18"/>
          <w:szCs w:val="18"/>
        </w:rPr>
        <w:t xml:space="preserve"> selected projects </w:t>
      </w:r>
      <w:r w:rsidR="00E02708">
        <w:rPr>
          <w:sz w:val="18"/>
          <w:szCs w:val="18"/>
        </w:rPr>
        <w:t>addressing issues</w:t>
      </w:r>
      <w:r w:rsidR="00AD0B33">
        <w:rPr>
          <w:sz w:val="18"/>
          <w:szCs w:val="18"/>
        </w:rPr>
        <w:t xml:space="preserve"> </w:t>
      </w:r>
      <w:r w:rsidR="00E02708">
        <w:rPr>
          <w:sz w:val="18"/>
          <w:szCs w:val="18"/>
        </w:rPr>
        <w:t xml:space="preserve">in </w:t>
      </w:r>
      <w:r w:rsidR="00AD0B33">
        <w:rPr>
          <w:sz w:val="18"/>
          <w:szCs w:val="18"/>
        </w:rPr>
        <w:t xml:space="preserve">the following thematic areas: </w:t>
      </w:r>
      <w:r w:rsidRPr="00174C54">
        <w:rPr>
          <w:sz w:val="18"/>
          <w:szCs w:val="18"/>
        </w:rPr>
        <w:t>social services for the most vulnerable</w:t>
      </w:r>
      <w:r w:rsidR="00AD0B33">
        <w:rPr>
          <w:sz w:val="18"/>
          <w:szCs w:val="18"/>
        </w:rPr>
        <w:t>;</w:t>
      </w:r>
      <w:r w:rsidRPr="00174C54">
        <w:rPr>
          <w:sz w:val="18"/>
          <w:szCs w:val="18"/>
        </w:rPr>
        <w:t xml:space="preserve"> inclusion</w:t>
      </w:r>
      <w:r w:rsidR="00AD0B33">
        <w:rPr>
          <w:sz w:val="18"/>
          <w:szCs w:val="18"/>
        </w:rPr>
        <w:t>;</w:t>
      </w:r>
      <w:r w:rsidRPr="00174C54">
        <w:rPr>
          <w:sz w:val="18"/>
          <w:szCs w:val="18"/>
        </w:rPr>
        <w:t xml:space="preserve"> youth</w:t>
      </w:r>
      <w:r w:rsidR="00AD0B33">
        <w:rPr>
          <w:sz w:val="18"/>
          <w:szCs w:val="18"/>
        </w:rPr>
        <w:t>;</w:t>
      </w:r>
      <w:r w:rsidRPr="00174C54">
        <w:rPr>
          <w:sz w:val="18"/>
          <w:szCs w:val="18"/>
        </w:rPr>
        <w:t xml:space="preserve"> activism and volunteerism</w:t>
      </w:r>
      <w:r w:rsidR="00AD0B33">
        <w:rPr>
          <w:sz w:val="18"/>
          <w:szCs w:val="18"/>
        </w:rPr>
        <w:t>;</w:t>
      </w:r>
      <w:r w:rsidRPr="00174C54">
        <w:rPr>
          <w:sz w:val="18"/>
          <w:szCs w:val="18"/>
        </w:rPr>
        <w:t xml:space="preserve"> gender equality</w:t>
      </w:r>
      <w:r w:rsidR="00AD0B33">
        <w:rPr>
          <w:sz w:val="18"/>
          <w:szCs w:val="18"/>
        </w:rPr>
        <w:t>;</w:t>
      </w:r>
      <w:r w:rsidRPr="00174C54">
        <w:rPr>
          <w:sz w:val="18"/>
          <w:szCs w:val="18"/>
        </w:rPr>
        <w:t xml:space="preserve"> environmental protection</w:t>
      </w:r>
      <w:r w:rsidR="00AD0B33">
        <w:rPr>
          <w:sz w:val="18"/>
          <w:szCs w:val="18"/>
        </w:rPr>
        <w:t>; and</w:t>
      </w:r>
      <w:r w:rsidRPr="00174C54">
        <w:rPr>
          <w:sz w:val="18"/>
          <w:szCs w:val="18"/>
        </w:rPr>
        <w:t xml:space="preserve"> human rights. </w:t>
      </w:r>
      <w:r w:rsidR="00E02708">
        <w:rPr>
          <w:sz w:val="18"/>
          <w:szCs w:val="18"/>
        </w:rPr>
        <w:t>The g</w:t>
      </w:r>
      <w:r w:rsidRPr="0005151F">
        <w:rPr>
          <w:sz w:val="18"/>
          <w:szCs w:val="18"/>
        </w:rPr>
        <w:t xml:space="preserve">rant scheme will be </w:t>
      </w:r>
      <w:r w:rsidR="00E02708">
        <w:rPr>
          <w:sz w:val="18"/>
          <w:szCs w:val="18"/>
        </w:rPr>
        <w:t>implemented</w:t>
      </w:r>
      <w:r w:rsidR="00E02708" w:rsidRPr="0005151F">
        <w:rPr>
          <w:sz w:val="18"/>
          <w:szCs w:val="18"/>
        </w:rPr>
        <w:t xml:space="preserve"> </w:t>
      </w:r>
      <w:r w:rsidR="00E02708">
        <w:rPr>
          <w:sz w:val="18"/>
          <w:szCs w:val="18"/>
        </w:rPr>
        <w:t>across</w:t>
      </w:r>
      <w:r w:rsidR="00E02708" w:rsidRPr="0005151F">
        <w:rPr>
          <w:sz w:val="18"/>
          <w:szCs w:val="18"/>
        </w:rPr>
        <w:t xml:space="preserve"> </w:t>
      </w:r>
      <w:r w:rsidRPr="0005151F">
        <w:rPr>
          <w:sz w:val="18"/>
          <w:szCs w:val="18"/>
        </w:rPr>
        <w:t xml:space="preserve">two windows. </w:t>
      </w:r>
      <w:r w:rsidR="00AD0B33">
        <w:rPr>
          <w:sz w:val="18"/>
          <w:szCs w:val="18"/>
        </w:rPr>
        <w:t>The f</w:t>
      </w:r>
      <w:r w:rsidRPr="0005151F">
        <w:rPr>
          <w:sz w:val="18"/>
          <w:szCs w:val="18"/>
        </w:rPr>
        <w:t xml:space="preserve">irst </w:t>
      </w:r>
      <w:r w:rsidR="00AD0B33">
        <w:rPr>
          <w:sz w:val="18"/>
          <w:szCs w:val="18"/>
        </w:rPr>
        <w:t xml:space="preserve">window </w:t>
      </w:r>
      <w:r w:rsidR="00E02708">
        <w:rPr>
          <w:sz w:val="18"/>
          <w:szCs w:val="18"/>
        </w:rPr>
        <w:t>will target</w:t>
      </w:r>
      <w:r w:rsidRPr="0005151F">
        <w:rPr>
          <w:sz w:val="18"/>
          <w:szCs w:val="18"/>
        </w:rPr>
        <w:t xml:space="preserve"> small scale grants </w:t>
      </w:r>
      <w:r w:rsidR="00AD0B33">
        <w:rPr>
          <w:sz w:val="18"/>
          <w:szCs w:val="18"/>
        </w:rPr>
        <w:t>to</w:t>
      </w:r>
      <w:r w:rsidRPr="0005151F">
        <w:rPr>
          <w:sz w:val="18"/>
          <w:szCs w:val="18"/>
        </w:rPr>
        <w:t xml:space="preserve"> grassroot CSOs in the amount </w:t>
      </w:r>
      <w:r w:rsidR="00AD0B33">
        <w:rPr>
          <w:sz w:val="18"/>
          <w:szCs w:val="18"/>
        </w:rPr>
        <w:t>of up t</w:t>
      </w:r>
      <w:r w:rsidRPr="0005151F">
        <w:rPr>
          <w:sz w:val="18"/>
          <w:szCs w:val="18"/>
        </w:rPr>
        <w:t>o BAM 20</w:t>
      </w:r>
      <w:r w:rsidR="00AD0B33">
        <w:rPr>
          <w:sz w:val="18"/>
          <w:szCs w:val="18"/>
        </w:rPr>
        <w:t>,</w:t>
      </w:r>
      <w:r w:rsidRPr="0005151F">
        <w:rPr>
          <w:sz w:val="18"/>
          <w:szCs w:val="18"/>
        </w:rPr>
        <w:t>000 BAM (up to 10 CSO projects)</w:t>
      </w:r>
      <w:r w:rsidR="00AD0B33">
        <w:rPr>
          <w:sz w:val="18"/>
          <w:szCs w:val="18"/>
        </w:rPr>
        <w:t xml:space="preserve">. The second window </w:t>
      </w:r>
      <w:r w:rsidR="00E02708">
        <w:rPr>
          <w:sz w:val="18"/>
          <w:szCs w:val="18"/>
        </w:rPr>
        <w:t xml:space="preserve">will support </w:t>
      </w:r>
      <w:r w:rsidRPr="0005151F">
        <w:rPr>
          <w:sz w:val="18"/>
          <w:szCs w:val="18"/>
        </w:rPr>
        <w:t>CSO</w:t>
      </w:r>
      <w:r w:rsidR="00AD0B33">
        <w:rPr>
          <w:sz w:val="18"/>
          <w:szCs w:val="18"/>
        </w:rPr>
        <w:t>s</w:t>
      </w:r>
      <w:r w:rsidRPr="0005151F">
        <w:rPr>
          <w:sz w:val="18"/>
          <w:szCs w:val="18"/>
        </w:rPr>
        <w:t xml:space="preserve"> </w:t>
      </w:r>
      <w:r w:rsidR="00E02708">
        <w:rPr>
          <w:sz w:val="18"/>
          <w:szCs w:val="18"/>
        </w:rPr>
        <w:t xml:space="preserve">with </w:t>
      </w:r>
      <w:r w:rsidR="00AD0B33">
        <w:rPr>
          <w:sz w:val="18"/>
          <w:szCs w:val="18"/>
        </w:rPr>
        <w:t>project</w:t>
      </w:r>
      <w:r w:rsidR="00E02708">
        <w:rPr>
          <w:sz w:val="18"/>
          <w:szCs w:val="18"/>
        </w:rPr>
        <w:t>s</w:t>
      </w:r>
      <w:r w:rsidR="00AD0B33">
        <w:rPr>
          <w:sz w:val="18"/>
          <w:szCs w:val="18"/>
        </w:rPr>
        <w:t xml:space="preserve"> rang</w:t>
      </w:r>
      <w:r w:rsidR="00E02708">
        <w:rPr>
          <w:sz w:val="18"/>
          <w:szCs w:val="18"/>
        </w:rPr>
        <w:t>ing</w:t>
      </w:r>
      <w:r w:rsidR="00AD0B33">
        <w:rPr>
          <w:sz w:val="18"/>
          <w:szCs w:val="18"/>
        </w:rPr>
        <w:t xml:space="preserve"> </w:t>
      </w:r>
      <w:r w:rsidR="00E02708">
        <w:rPr>
          <w:sz w:val="18"/>
          <w:szCs w:val="18"/>
        </w:rPr>
        <w:t>from</w:t>
      </w:r>
      <w:r w:rsidR="00E02708" w:rsidRPr="0005151F">
        <w:rPr>
          <w:sz w:val="18"/>
          <w:szCs w:val="18"/>
        </w:rPr>
        <w:t xml:space="preserve"> </w:t>
      </w:r>
      <w:r w:rsidRPr="0005151F">
        <w:rPr>
          <w:sz w:val="18"/>
          <w:szCs w:val="18"/>
        </w:rPr>
        <w:t>BAM 20</w:t>
      </w:r>
      <w:r w:rsidR="00AD0B33">
        <w:rPr>
          <w:sz w:val="18"/>
          <w:szCs w:val="18"/>
        </w:rPr>
        <w:t>,</w:t>
      </w:r>
      <w:r w:rsidRPr="0005151F">
        <w:rPr>
          <w:sz w:val="18"/>
          <w:szCs w:val="18"/>
        </w:rPr>
        <w:t>000-60</w:t>
      </w:r>
      <w:r w:rsidR="00AD0B33">
        <w:rPr>
          <w:sz w:val="18"/>
          <w:szCs w:val="18"/>
        </w:rPr>
        <w:t>,</w:t>
      </w:r>
      <w:r w:rsidRPr="0005151F">
        <w:rPr>
          <w:sz w:val="18"/>
          <w:szCs w:val="18"/>
        </w:rPr>
        <w:t xml:space="preserve">000 (up to 10 CSO projects). </w:t>
      </w:r>
      <w:r w:rsidR="00AB3648">
        <w:rPr>
          <w:sz w:val="18"/>
          <w:szCs w:val="18"/>
        </w:rPr>
        <w:t xml:space="preserve">It is expected </w:t>
      </w:r>
      <w:r w:rsidR="00AD0B33">
        <w:rPr>
          <w:sz w:val="18"/>
          <w:szCs w:val="18"/>
        </w:rPr>
        <w:t xml:space="preserve">that overall </w:t>
      </w:r>
      <w:r w:rsidR="00E50499">
        <w:rPr>
          <w:sz w:val="18"/>
          <w:szCs w:val="18"/>
        </w:rPr>
        <w:t>3</w:t>
      </w:r>
      <w:r w:rsidR="00AD0B33">
        <w:rPr>
          <w:sz w:val="18"/>
          <w:szCs w:val="18"/>
        </w:rPr>
        <w:t>,</w:t>
      </w:r>
      <w:r w:rsidR="00E50499">
        <w:rPr>
          <w:sz w:val="18"/>
          <w:szCs w:val="18"/>
        </w:rPr>
        <w:t xml:space="preserve">100 citizens </w:t>
      </w:r>
      <w:r w:rsidR="00AD0B33">
        <w:rPr>
          <w:sz w:val="18"/>
          <w:szCs w:val="18"/>
        </w:rPr>
        <w:t>will</w:t>
      </w:r>
      <w:r w:rsidR="00E50499">
        <w:rPr>
          <w:sz w:val="18"/>
          <w:szCs w:val="18"/>
        </w:rPr>
        <w:t xml:space="preserve"> benefit from the </w:t>
      </w:r>
      <w:r w:rsidR="00E02708">
        <w:rPr>
          <w:sz w:val="18"/>
          <w:szCs w:val="18"/>
        </w:rPr>
        <w:t xml:space="preserve">implementation of successful </w:t>
      </w:r>
      <w:r w:rsidR="00E50499">
        <w:rPr>
          <w:sz w:val="18"/>
          <w:szCs w:val="18"/>
        </w:rPr>
        <w:t xml:space="preserve">CSO projects. </w:t>
      </w:r>
    </w:p>
    <w:p w14:paraId="45708896" w14:textId="77777777" w:rsidR="00AD0B33" w:rsidRDefault="00AD0B33" w:rsidP="00AB3648">
      <w:pPr>
        <w:jc w:val="both"/>
        <w:rPr>
          <w:bCs/>
          <w:sz w:val="18"/>
          <w:szCs w:val="18"/>
        </w:rPr>
      </w:pPr>
    </w:p>
    <w:p w14:paraId="4FF3F2C2" w14:textId="4A2B4CF6" w:rsidR="00AB3648" w:rsidRPr="00AB3648" w:rsidRDefault="00174C54" w:rsidP="00AB3648">
      <w:pPr>
        <w:jc w:val="both"/>
        <w:rPr>
          <w:bCs/>
          <w:sz w:val="18"/>
          <w:szCs w:val="18"/>
        </w:rPr>
      </w:pPr>
      <w:r w:rsidRPr="00174C54">
        <w:rPr>
          <w:bCs/>
          <w:sz w:val="18"/>
          <w:szCs w:val="18"/>
        </w:rPr>
        <w:t xml:space="preserve">To </w:t>
      </w:r>
      <w:r w:rsidR="00E02708">
        <w:rPr>
          <w:bCs/>
          <w:sz w:val="18"/>
          <w:szCs w:val="18"/>
        </w:rPr>
        <w:t>effectively</w:t>
      </w:r>
      <w:r w:rsidR="00E02708" w:rsidRPr="00174C54">
        <w:rPr>
          <w:bCs/>
          <w:sz w:val="18"/>
          <w:szCs w:val="18"/>
        </w:rPr>
        <w:t xml:space="preserve"> </w:t>
      </w:r>
      <w:r w:rsidRPr="00174C54">
        <w:rPr>
          <w:bCs/>
          <w:sz w:val="18"/>
          <w:szCs w:val="18"/>
        </w:rPr>
        <w:t xml:space="preserve">execute </w:t>
      </w:r>
      <w:r w:rsidR="00AD0B33">
        <w:rPr>
          <w:bCs/>
          <w:sz w:val="18"/>
          <w:szCs w:val="18"/>
        </w:rPr>
        <w:t xml:space="preserve">the </w:t>
      </w:r>
      <w:r w:rsidRPr="00174C54">
        <w:rPr>
          <w:bCs/>
          <w:sz w:val="18"/>
          <w:szCs w:val="18"/>
        </w:rPr>
        <w:t>grant scheme, the project will assist</w:t>
      </w:r>
      <w:r w:rsidR="00BC702B">
        <w:rPr>
          <w:bCs/>
          <w:sz w:val="18"/>
          <w:szCs w:val="18"/>
        </w:rPr>
        <w:t xml:space="preserve"> </w:t>
      </w:r>
      <w:r w:rsidRPr="00174C54">
        <w:rPr>
          <w:bCs/>
          <w:sz w:val="18"/>
          <w:szCs w:val="18"/>
        </w:rPr>
        <w:t>all interested CSOs prior</w:t>
      </w:r>
      <w:r w:rsidR="00AB3648">
        <w:rPr>
          <w:bCs/>
          <w:sz w:val="18"/>
          <w:szCs w:val="18"/>
        </w:rPr>
        <w:t xml:space="preserve"> and</w:t>
      </w:r>
      <w:r w:rsidRPr="00174C54">
        <w:rPr>
          <w:bCs/>
          <w:sz w:val="18"/>
          <w:szCs w:val="18"/>
        </w:rPr>
        <w:t xml:space="preserve"> during the public call. Prior to the public call CSO</w:t>
      </w:r>
      <w:r w:rsidR="00AD0B33">
        <w:rPr>
          <w:bCs/>
          <w:sz w:val="18"/>
          <w:szCs w:val="18"/>
        </w:rPr>
        <w:t>s</w:t>
      </w:r>
      <w:r w:rsidRPr="00174C54">
        <w:rPr>
          <w:bCs/>
          <w:sz w:val="18"/>
          <w:szCs w:val="18"/>
        </w:rPr>
        <w:t xml:space="preserve"> will be invited to a 2-day P</w:t>
      </w:r>
      <w:r w:rsidR="00AD0B33">
        <w:rPr>
          <w:bCs/>
          <w:sz w:val="18"/>
          <w:szCs w:val="18"/>
        </w:rPr>
        <w:t xml:space="preserve">roject </w:t>
      </w:r>
      <w:r w:rsidRPr="00174C54">
        <w:rPr>
          <w:bCs/>
          <w:sz w:val="18"/>
          <w:szCs w:val="18"/>
        </w:rPr>
        <w:t>C</w:t>
      </w:r>
      <w:r w:rsidR="00AD0B33">
        <w:rPr>
          <w:bCs/>
          <w:sz w:val="18"/>
          <w:szCs w:val="18"/>
        </w:rPr>
        <w:t xml:space="preserve">ycle </w:t>
      </w:r>
      <w:r w:rsidRPr="00174C54">
        <w:rPr>
          <w:bCs/>
          <w:sz w:val="18"/>
          <w:szCs w:val="18"/>
        </w:rPr>
        <w:t>M</w:t>
      </w:r>
      <w:r w:rsidR="00AD0B33">
        <w:rPr>
          <w:bCs/>
          <w:sz w:val="18"/>
          <w:szCs w:val="18"/>
        </w:rPr>
        <w:t xml:space="preserve">anagement </w:t>
      </w:r>
      <w:r w:rsidRPr="00174C54">
        <w:rPr>
          <w:bCs/>
          <w:sz w:val="18"/>
          <w:szCs w:val="18"/>
        </w:rPr>
        <w:t>training focused on proposal writing</w:t>
      </w:r>
      <w:r w:rsidR="00AD0B33">
        <w:rPr>
          <w:bCs/>
          <w:sz w:val="18"/>
          <w:szCs w:val="18"/>
        </w:rPr>
        <w:t>. The training will be held</w:t>
      </w:r>
      <w:r w:rsidRPr="00174C54">
        <w:rPr>
          <w:bCs/>
          <w:sz w:val="18"/>
          <w:szCs w:val="18"/>
        </w:rPr>
        <w:t xml:space="preserve"> </w:t>
      </w:r>
      <w:r w:rsidR="00E02708">
        <w:rPr>
          <w:bCs/>
          <w:sz w:val="18"/>
          <w:szCs w:val="18"/>
        </w:rPr>
        <w:t>i</w:t>
      </w:r>
      <w:r w:rsidRPr="00174C54">
        <w:rPr>
          <w:bCs/>
          <w:sz w:val="18"/>
          <w:szCs w:val="18"/>
        </w:rPr>
        <w:t>n 3 locations (Banja Luka, Mostar</w:t>
      </w:r>
      <w:r w:rsidR="00AD0B33">
        <w:rPr>
          <w:bCs/>
          <w:sz w:val="18"/>
          <w:szCs w:val="18"/>
        </w:rPr>
        <w:t xml:space="preserve"> and</w:t>
      </w:r>
      <w:r w:rsidRPr="00174C54">
        <w:rPr>
          <w:bCs/>
          <w:sz w:val="18"/>
          <w:szCs w:val="18"/>
        </w:rPr>
        <w:t xml:space="preserve"> Sarajevo). </w:t>
      </w:r>
      <w:r w:rsidR="00AD0B33">
        <w:rPr>
          <w:bCs/>
          <w:sz w:val="18"/>
          <w:szCs w:val="18"/>
        </w:rPr>
        <w:t>D</w:t>
      </w:r>
      <w:r w:rsidRPr="00174C54">
        <w:rPr>
          <w:bCs/>
          <w:sz w:val="18"/>
          <w:szCs w:val="18"/>
        </w:rPr>
        <w:t xml:space="preserve">uring </w:t>
      </w:r>
      <w:r w:rsidR="00AD0B33">
        <w:rPr>
          <w:bCs/>
          <w:sz w:val="18"/>
          <w:szCs w:val="18"/>
        </w:rPr>
        <w:t xml:space="preserve">the </w:t>
      </w:r>
      <w:r w:rsidRPr="00174C54">
        <w:rPr>
          <w:bCs/>
          <w:sz w:val="18"/>
          <w:szCs w:val="18"/>
        </w:rPr>
        <w:t>public call</w:t>
      </w:r>
      <w:r w:rsidR="00E02708">
        <w:rPr>
          <w:bCs/>
          <w:sz w:val="18"/>
          <w:szCs w:val="18"/>
        </w:rPr>
        <w:t>,</w:t>
      </w:r>
      <w:r w:rsidRPr="00174C54">
        <w:rPr>
          <w:bCs/>
          <w:sz w:val="18"/>
          <w:szCs w:val="18"/>
        </w:rPr>
        <w:t xml:space="preserve"> </w:t>
      </w:r>
      <w:r w:rsidR="00E02708">
        <w:rPr>
          <w:bCs/>
          <w:sz w:val="18"/>
          <w:szCs w:val="18"/>
        </w:rPr>
        <w:t xml:space="preserve">an </w:t>
      </w:r>
      <w:r w:rsidRPr="00174C54">
        <w:rPr>
          <w:bCs/>
          <w:sz w:val="18"/>
          <w:szCs w:val="18"/>
        </w:rPr>
        <w:t xml:space="preserve">info session </w:t>
      </w:r>
      <w:r w:rsidR="00B97F6D">
        <w:rPr>
          <w:bCs/>
          <w:sz w:val="18"/>
          <w:szCs w:val="18"/>
        </w:rPr>
        <w:t xml:space="preserve">will be </w:t>
      </w:r>
      <w:r w:rsidRPr="00174C54">
        <w:rPr>
          <w:bCs/>
          <w:sz w:val="18"/>
          <w:szCs w:val="18"/>
        </w:rPr>
        <w:t>organized to explain propositions of the public call</w:t>
      </w:r>
      <w:r w:rsidR="00B97F6D">
        <w:rPr>
          <w:bCs/>
          <w:sz w:val="18"/>
          <w:szCs w:val="18"/>
        </w:rPr>
        <w:t xml:space="preserve">, </w:t>
      </w:r>
      <w:r w:rsidRPr="00174C54">
        <w:rPr>
          <w:bCs/>
          <w:sz w:val="18"/>
          <w:szCs w:val="18"/>
        </w:rPr>
        <w:t xml:space="preserve">reduce common mistakes and ensure highest possible quality of project </w:t>
      </w:r>
      <w:r w:rsidR="00AB3648" w:rsidRPr="00174C54">
        <w:rPr>
          <w:bCs/>
          <w:sz w:val="18"/>
          <w:szCs w:val="18"/>
        </w:rPr>
        <w:t>proposals</w:t>
      </w:r>
      <w:r w:rsidR="00AB3648">
        <w:rPr>
          <w:bCs/>
          <w:sz w:val="18"/>
          <w:szCs w:val="18"/>
        </w:rPr>
        <w:t>. Evaluation</w:t>
      </w:r>
      <w:r>
        <w:rPr>
          <w:bCs/>
          <w:sz w:val="18"/>
          <w:szCs w:val="18"/>
        </w:rPr>
        <w:t xml:space="preserve"> of </w:t>
      </w:r>
      <w:r w:rsidR="00B97F6D">
        <w:rPr>
          <w:bCs/>
          <w:sz w:val="18"/>
          <w:szCs w:val="18"/>
        </w:rPr>
        <w:t xml:space="preserve">the </w:t>
      </w:r>
      <w:r>
        <w:rPr>
          <w:bCs/>
          <w:sz w:val="18"/>
          <w:szCs w:val="18"/>
        </w:rPr>
        <w:t xml:space="preserve">CSO project proposals will be </w:t>
      </w:r>
      <w:r w:rsidR="00AB3648">
        <w:rPr>
          <w:bCs/>
          <w:sz w:val="18"/>
          <w:szCs w:val="18"/>
        </w:rPr>
        <w:t>performed</w:t>
      </w:r>
      <w:r>
        <w:rPr>
          <w:bCs/>
          <w:sz w:val="18"/>
          <w:szCs w:val="18"/>
        </w:rPr>
        <w:t xml:space="preserve"> by UNDP in close cooperation with the </w:t>
      </w:r>
      <w:r w:rsidR="00AB3648">
        <w:rPr>
          <w:bCs/>
          <w:sz w:val="18"/>
          <w:szCs w:val="18"/>
        </w:rPr>
        <w:t>representatives</w:t>
      </w:r>
      <w:r>
        <w:rPr>
          <w:bCs/>
          <w:sz w:val="18"/>
          <w:szCs w:val="18"/>
        </w:rPr>
        <w:t xml:space="preserve"> of the donor – </w:t>
      </w:r>
      <w:r w:rsidR="00AB3648">
        <w:rPr>
          <w:bCs/>
          <w:sz w:val="18"/>
          <w:szCs w:val="18"/>
        </w:rPr>
        <w:t>Government</w:t>
      </w:r>
      <w:r>
        <w:rPr>
          <w:bCs/>
          <w:sz w:val="18"/>
          <w:szCs w:val="18"/>
        </w:rPr>
        <w:t xml:space="preserve"> of </w:t>
      </w:r>
      <w:r w:rsidR="00AB3648">
        <w:rPr>
          <w:bCs/>
          <w:sz w:val="18"/>
          <w:szCs w:val="18"/>
        </w:rPr>
        <w:t>Norway</w:t>
      </w:r>
      <w:r>
        <w:rPr>
          <w:bCs/>
          <w:sz w:val="18"/>
          <w:szCs w:val="18"/>
        </w:rPr>
        <w:t xml:space="preserve">. </w:t>
      </w:r>
      <w:r w:rsidR="00AB3648">
        <w:rPr>
          <w:bCs/>
          <w:sz w:val="18"/>
          <w:szCs w:val="18"/>
        </w:rPr>
        <w:t>S</w:t>
      </w:r>
      <w:r w:rsidRPr="00174C54">
        <w:rPr>
          <w:bCs/>
          <w:sz w:val="18"/>
          <w:szCs w:val="18"/>
        </w:rPr>
        <w:t xml:space="preserve">elected and awarded CSOs will, </w:t>
      </w:r>
      <w:r w:rsidR="00E02708">
        <w:rPr>
          <w:bCs/>
          <w:sz w:val="18"/>
          <w:szCs w:val="18"/>
        </w:rPr>
        <w:t>in addition to</w:t>
      </w:r>
      <w:r w:rsidR="00E02708" w:rsidRPr="00174C54">
        <w:rPr>
          <w:bCs/>
          <w:sz w:val="18"/>
          <w:szCs w:val="18"/>
        </w:rPr>
        <w:t xml:space="preserve"> </w:t>
      </w:r>
      <w:r w:rsidRPr="00174C54">
        <w:rPr>
          <w:bCs/>
          <w:sz w:val="18"/>
          <w:szCs w:val="18"/>
        </w:rPr>
        <w:t xml:space="preserve">receiving grant funds, be assisted </w:t>
      </w:r>
      <w:r w:rsidR="00E02708">
        <w:rPr>
          <w:bCs/>
          <w:sz w:val="18"/>
          <w:szCs w:val="18"/>
        </w:rPr>
        <w:t>in</w:t>
      </w:r>
      <w:r w:rsidR="00E02708" w:rsidRPr="00174C54">
        <w:rPr>
          <w:bCs/>
          <w:sz w:val="18"/>
          <w:szCs w:val="18"/>
        </w:rPr>
        <w:t xml:space="preserve"> </w:t>
      </w:r>
      <w:r w:rsidRPr="00174C54">
        <w:rPr>
          <w:bCs/>
          <w:sz w:val="18"/>
          <w:szCs w:val="18"/>
        </w:rPr>
        <w:t>improv</w:t>
      </w:r>
      <w:r w:rsidR="00E02708">
        <w:rPr>
          <w:bCs/>
          <w:sz w:val="18"/>
          <w:szCs w:val="18"/>
        </w:rPr>
        <w:t>ing</w:t>
      </w:r>
      <w:r w:rsidRPr="00174C54">
        <w:rPr>
          <w:bCs/>
          <w:sz w:val="18"/>
          <w:szCs w:val="18"/>
        </w:rPr>
        <w:t xml:space="preserve"> their capacities </w:t>
      </w:r>
      <w:r w:rsidR="00B97F6D">
        <w:rPr>
          <w:bCs/>
          <w:sz w:val="18"/>
          <w:szCs w:val="18"/>
        </w:rPr>
        <w:t xml:space="preserve">in </w:t>
      </w:r>
      <w:r w:rsidRPr="00174C54">
        <w:rPr>
          <w:bCs/>
          <w:sz w:val="18"/>
          <w:szCs w:val="18"/>
        </w:rPr>
        <w:t>management, PR, accountability, etc.</w:t>
      </w:r>
      <w:r w:rsidR="00AB3648">
        <w:rPr>
          <w:bCs/>
          <w:sz w:val="18"/>
          <w:szCs w:val="18"/>
        </w:rPr>
        <w:t xml:space="preserve"> Also, d</w:t>
      </w:r>
      <w:r w:rsidR="00AB3648" w:rsidRPr="00AB3648">
        <w:rPr>
          <w:bCs/>
          <w:sz w:val="18"/>
          <w:szCs w:val="18"/>
        </w:rPr>
        <w:t xml:space="preserve">uring </w:t>
      </w:r>
      <w:r w:rsidR="00E02708">
        <w:rPr>
          <w:bCs/>
          <w:sz w:val="18"/>
          <w:szCs w:val="18"/>
        </w:rPr>
        <w:t xml:space="preserve">the </w:t>
      </w:r>
      <w:r w:rsidR="00AB3648" w:rsidRPr="00AB3648">
        <w:rPr>
          <w:bCs/>
          <w:sz w:val="18"/>
          <w:szCs w:val="18"/>
        </w:rPr>
        <w:t xml:space="preserve">implementation of each </w:t>
      </w:r>
      <w:r w:rsidR="00E02708">
        <w:rPr>
          <w:bCs/>
          <w:sz w:val="18"/>
          <w:szCs w:val="18"/>
        </w:rPr>
        <w:t xml:space="preserve">supported </w:t>
      </w:r>
      <w:r w:rsidR="00AB3648" w:rsidRPr="00AB3648">
        <w:rPr>
          <w:bCs/>
          <w:sz w:val="18"/>
          <w:szCs w:val="18"/>
        </w:rPr>
        <w:t xml:space="preserve">project, UNDP will </w:t>
      </w:r>
      <w:r w:rsidR="00E02708">
        <w:rPr>
          <w:bCs/>
          <w:sz w:val="18"/>
          <w:szCs w:val="18"/>
        </w:rPr>
        <w:t>provide</w:t>
      </w:r>
      <w:r w:rsidR="00E02708" w:rsidRPr="00AB3648">
        <w:rPr>
          <w:bCs/>
          <w:sz w:val="18"/>
          <w:szCs w:val="18"/>
        </w:rPr>
        <w:t xml:space="preserve"> </w:t>
      </w:r>
      <w:r w:rsidR="00AB3648" w:rsidRPr="00AB3648">
        <w:rPr>
          <w:bCs/>
          <w:sz w:val="18"/>
          <w:szCs w:val="18"/>
        </w:rPr>
        <w:t>guidance in implementation through regular monitoring (on-the job-co</w:t>
      </w:r>
      <w:r w:rsidR="00E02708">
        <w:rPr>
          <w:bCs/>
          <w:sz w:val="18"/>
          <w:szCs w:val="18"/>
        </w:rPr>
        <w:t>a</w:t>
      </w:r>
      <w:r w:rsidR="00AB3648" w:rsidRPr="00AB3648">
        <w:rPr>
          <w:bCs/>
          <w:sz w:val="18"/>
          <w:szCs w:val="18"/>
        </w:rPr>
        <w:t xml:space="preserve">ching) as a mechanism to ensure </w:t>
      </w:r>
      <w:r w:rsidR="00E02708">
        <w:rPr>
          <w:bCs/>
          <w:sz w:val="18"/>
          <w:szCs w:val="18"/>
        </w:rPr>
        <w:t>the best</w:t>
      </w:r>
      <w:r w:rsidR="00E02708" w:rsidRPr="00AB3648">
        <w:rPr>
          <w:bCs/>
          <w:sz w:val="18"/>
          <w:szCs w:val="18"/>
        </w:rPr>
        <w:t xml:space="preserve"> </w:t>
      </w:r>
      <w:r w:rsidR="00AB3648" w:rsidRPr="00AB3648">
        <w:rPr>
          <w:bCs/>
          <w:sz w:val="18"/>
          <w:szCs w:val="18"/>
        </w:rPr>
        <w:t xml:space="preserve">output </w:t>
      </w:r>
      <w:r w:rsidR="00E02708">
        <w:rPr>
          <w:bCs/>
          <w:sz w:val="18"/>
          <w:szCs w:val="18"/>
        </w:rPr>
        <w:t>for</w:t>
      </w:r>
      <w:r w:rsidR="00E02708" w:rsidRPr="00AB3648">
        <w:rPr>
          <w:bCs/>
          <w:sz w:val="18"/>
          <w:szCs w:val="18"/>
        </w:rPr>
        <w:t xml:space="preserve"> </w:t>
      </w:r>
      <w:r w:rsidR="00AB3648" w:rsidRPr="00AB3648">
        <w:rPr>
          <w:bCs/>
          <w:sz w:val="18"/>
          <w:szCs w:val="18"/>
        </w:rPr>
        <w:t xml:space="preserve">each implemented CSO project under the grant scheme. </w:t>
      </w:r>
    </w:p>
    <w:p w14:paraId="1761F16B" w14:textId="77777777" w:rsidR="00174C54" w:rsidRPr="00AB3648" w:rsidRDefault="00174C54" w:rsidP="003617BA">
      <w:pPr>
        <w:jc w:val="both"/>
        <w:rPr>
          <w:bCs/>
          <w:sz w:val="18"/>
          <w:szCs w:val="18"/>
        </w:rPr>
      </w:pPr>
    </w:p>
    <w:p w14:paraId="141C00A1" w14:textId="27E2FDB2" w:rsidR="00AB3648" w:rsidRPr="00174C54" w:rsidRDefault="00AB3648" w:rsidP="00AB3648">
      <w:pPr>
        <w:jc w:val="both"/>
        <w:rPr>
          <w:bCs/>
          <w:sz w:val="18"/>
          <w:szCs w:val="18"/>
        </w:rPr>
      </w:pPr>
      <w:r w:rsidRPr="00AB3648">
        <w:rPr>
          <w:bCs/>
          <w:sz w:val="18"/>
          <w:szCs w:val="18"/>
        </w:rPr>
        <w:t xml:space="preserve">Under </w:t>
      </w:r>
      <w:r w:rsidRPr="007E46BE">
        <w:rPr>
          <w:b/>
          <w:bCs/>
          <w:sz w:val="18"/>
          <w:szCs w:val="18"/>
        </w:rPr>
        <w:t>Output 2</w:t>
      </w:r>
      <w:r w:rsidR="007E46BE">
        <w:rPr>
          <w:bCs/>
          <w:sz w:val="18"/>
          <w:szCs w:val="18"/>
        </w:rPr>
        <w:t>,</w:t>
      </w:r>
      <w:r w:rsidR="00F820FD" w:rsidRPr="00AB3648">
        <w:rPr>
          <w:bCs/>
          <w:sz w:val="18"/>
          <w:szCs w:val="18"/>
        </w:rPr>
        <w:t xml:space="preserve"> </w:t>
      </w:r>
      <w:r w:rsidR="00C47319" w:rsidRPr="00AB3648">
        <w:rPr>
          <w:bCs/>
          <w:sz w:val="18"/>
          <w:szCs w:val="18"/>
        </w:rPr>
        <w:t>the p</w:t>
      </w:r>
      <w:r w:rsidR="0092707A" w:rsidRPr="00AB3648">
        <w:rPr>
          <w:bCs/>
          <w:sz w:val="18"/>
          <w:szCs w:val="18"/>
        </w:rPr>
        <w:t xml:space="preserve">roject will work with institutional </w:t>
      </w:r>
      <w:r w:rsidRPr="00AB3648">
        <w:rPr>
          <w:bCs/>
          <w:sz w:val="18"/>
          <w:szCs w:val="18"/>
        </w:rPr>
        <w:t xml:space="preserve">counterparts </w:t>
      </w:r>
      <w:r w:rsidR="00DE75D9">
        <w:rPr>
          <w:bCs/>
          <w:sz w:val="18"/>
          <w:szCs w:val="18"/>
        </w:rPr>
        <w:t>to</w:t>
      </w:r>
      <w:r w:rsidR="0092707A" w:rsidRPr="00AB3648">
        <w:rPr>
          <w:bCs/>
          <w:sz w:val="18"/>
          <w:szCs w:val="18"/>
        </w:rPr>
        <w:t xml:space="preserve"> </w:t>
      </w:r>
      <w:r w:rsidR="00E02708">
        <w:rPr>
          <w:bCs/>
          <w:sz w:val="18"/>
          <w:szCs w:val="18"/>
        </w:rPr>
        <w:t xml:space="preserve">improve the funding environment for CSOs at entity and state levels through promoting principles of transparency and accountability in the relevant policy framework. </w:t>
      </w:r>
      <w:r w:rsidR="00DE75D9">
        <w:rPr>
          <w:bCs/>
          <w:sz w:val="18"/>
          <w:szCs w:val="18"/>
        </w:rPr>
        <w:t>A</w:t>
      </w:r>
      <w:r w:rsidRPr="00AB3648">
        <w:rPr>
          <w:bCs/>
          <w:sz w:val="18"/>
          <w:szCs w:val="18"/>
        </w:rPr>
        <w:t>ssist</w:t>
      </w:r>
      <w:r w:rsidR="00DE75D9">
        <w:rPr>
          <w:bCs/>
          <w:sz w:val="18"/>
          <w:szCs w:val="18"/>
        </w:rPr>
        <w:t>ance will be provided</w:t>
      </w:r>
      <w:r w:rsidRPr="00AB3648">
        <w:rPr>
          <w:bCs/>
          <w:sz w:val="18"/>
          <w:szCs w:val="18"/>
        </w:rPr>
        <w:t xml:space="preserve"> </w:t>
      </w:r>
      <w:r w:rsidR="00DE75D9">
        <w:rPr>
          <w:bCs/>
          <w:sz w:val="18"/>
          <w:szCs w:val="18"/>
        </w:rPr>
        <w:t xml:space="preserve">to </w:t>
      </w:r>
      <w:r w:rsidRPr="00AB3648">
        <w:rPr>
          <w:bCs/>
          <w:sz w:val="18"/>
          <w:szCs w:val="18"/>
        </w:rPr>
        <w:t xml:space="preserve">entity and </w:t>
      </w:r>
      <w:r w:rsidR="00DE75D9">
        <w:rPr>
          <w:bCs/>
          <w:sz w:val="18"/>
          <w:szCs w:val="18"/>
        </w:rPr>
        <w:t>state line</w:t>
      </w:r>
      <w:r w:rsidRPr="00AB3648">
        <w:rPr>
          <w:bCs/>
          <w:sz w:val="18"/>
          <w:szCs w:val="18"/>
        </w:rPr>
        <w:t xml:space="preserve"> level ministries to identify weaknesses </w:t>
      </w:r>
      <w:r w:rsidR="00E02708">
        <w:rPr>
          <w:bCs/>
          <w:sz w:val="18"/>
          <w:szCs w:val="18"/>
        </w:rPr>
        <w:t>in</w:t>
      </w:r>
      <w:r w:rsidR="00E02708" w:rsidRPr="00AB3648">
        <w:rPr>
          <w:bCs/>
          <w:sz w:val="18"/>
          <w:szCs w:val="18"/>
        </w:rPr>
        <w:t xml:space="preserve"> </w:t>
      </w:r>
      <w:r w:rsidRPr="00AB3648">
        <w:rPr>
          <w:bCs/>
          <w:sz w:val="18"/>
          <w:szCs w:val="18"/>
        </w:rPr>
        <w:t xml:space="preserve">the </w:t>
      </w:r>
      <w:r w:rsidR="00E02708">
        <w:rPr>
          <w:bCs/>
          <w:sz w:val="18"/>
          <w:szCs w:val="18"/>
        </w:rPr>
        <w:t xml:space="preserve">public funding </w:t>
      </w:r>
      <w:r w:rsidRPr="00AB3648">
        <w:rPr>
          <w:bCs/>
          <w:sz w:val="18"/>
          <w:szCs w:val="18"/>
        </w:rPr>
        <w:t>regulatory framework</w:t>
      </w:r>
      <w:r w:rsidR="00E02708">
        <w:rPr>
          <w:bCs/>
          <w:sz w:val="18"/>
          <w:szCs w:val="18"/>
        </w:rPr>
        <w:t xml:space="preserve"> with k</w:t>
      </w:r>
      <w:r w:rsidRPr="00AB3648">
        <w:rPr>
          <w:bCs/>
          <w:sz w:val="18"/>
          <w:szCs w:val="18"/>
        </w:rPr>
        <w:t xml:space="preserve">ey </w:t>
      </w:r>
      <w:r w:rsidR="00E02708">
        <w:rPr>
          <w:bCs/>
          <w:sz w:val="18"/>
          <w:szCs w:val="18"/>
        </w:rPr>
        <w:t>domestic</w:t>
      </w:r>
      <w:r w:rsidR="00E02708" w:rsidRPr="00AB3648">
        <w:rPr>
          <w:bCs/>
          <w:sz w:val="18"/>
          <w:szCs w:val="18"/>
        </w:rPr>
        <w:t xml:space="preserve"> </w:t>
      </w:r>
      <w:r w:rsidRPr="00AB3648">
        <w:rPr>
          <w:bCs/>
          <w:sz w:val="18"/>
          <w:szCs w:val="18"/>
        </w:rPr>
        <w:t>partners (</w:t>
      </w:r>
      <w:proofErr w:type="spellStart"/>
      <w:r w:rsidRPr="00AB3648">
        <w:rPr>
          <w:bCs/>
          <w:sz w:val="18"/>
          <w:szCs w:val="18"/>
        </w:rPr>
        <w:t>BiH</w:t>
      </w:r>
      <w:proofErr w:type="spellEnd"/>
      <w:r w:rsidRPr="00AB3648">
        <w:rPr>
          <w:bCs/>
          <w:sz w:val="18"/>
          <w:szCs w:val="18"/>
        </w:rPr>
        <w:t xml:space="preserve"> Ministry of </w:t>
      </w:r>
      <w:r w:rsidR="00D03AA1">
        <w:rPr>
          <w:bCs/>
          <w:sz w:val="18"/>
          <w:szCs w:val="18"/>
        </w:rPr>
        <w:t>J</w:t>
      </w:r>
      <w:r w:rsidRPr="00AB3648">
        <w:rPr>
          <w:bCs/>
          <w:sz w:val="18"/>
          <w:szCs w:val="18"/>
        </w:rPr>
        <w:t xml:space="preserve">ustice, </w:t>
      </w:r>
      <w:proofErr w:type="spellStart"/>
      <w:r w:rsidRPr="00AB3648">
        <w:rPr>
          <w:bCs/>
          <w:sz w:val="18"/>
          <w:szCs w:val="18"/>
        </w:rPr>
        <w:t>FBiH</w:t>
      </w:r>
      <w:proofErr w:type="spellEnd"/>
      <w:r w:rsidRPr="00AB3648">
        <w:rPr>
          <w:bCs/>
          <w:sz w:val="18"/>
          <w:szCs w:val="18"/>
        </w:rPr>
        <w:t xml:space="preserve"> Ministry of Justice and RS Ministry of Administration and Local Self-Government) supported </w:t>
      </w:r>
      <w:r w:rsidR="00E02708">
        <w:rPr>
          <w:bCs/>
          <w:sz w:val="18"/>
          <w:szCs w:val="18"/>
        </w:rPr>
        <w:t>in developing</w:t>
      </w:r>
      <w:r w:rsidR="00E02708" w:rsidRPr="00AB3648">
        <w:rPr>
          <w:bCs/>
          <w:sz w:val="18"/>
          <w:szCs w:val="18"/>
        </w:rPr>
        <w:t xml:space="preserve"> </w:t>
      </w:r>
      <w:r w:rsidRPr="00AB3648">
        <w:rPr>
          <w:bCs/>
          <w:sz w:val="18"/>
          <w:szCs w:val="18"/>
        </w:rPr>
        <w:t xml:space="preserve">policy recommendations. The project </w:t>
      </w:r>
      <w:r w:rsidR="00E02708">
        <w:rPr>
          <w:bCs/>
          <w:sz w:val="18"/>
          <w:szCs w:val="18"/>
        </w:rPr>
        <w:t>is expected to</w:t>
      </w:r>
      <w:r w:rsidR="00E02708" w:rsidRPr="00AB3648">
        <w:rPr>
          <w:bCs/>
          <w:sz w:val="18"/>
          <w:szCs w:val="18"/>
        </w:rPr>
        <w:t xml:space="preserve"> </w:t>
      </w:r>
      <w:r w:rsidR="00E02708">
        <w:rPr>
          <w:bCs/>
          <w:sz w:val="18"/>
          <w:szCs w:val="18"/>
        </w:rPr>
        <w:t>generate</w:t>
      </w:r>
      <w:r w:rsidR="00E02708" w:rsidRPr="00AB3648">
        <w:rPr>
          <w:bCs/>
          <w:sz w:val="18"/>
          <w:szCs w:val="18"/>
        </w:rPr>
        <w:t xml:space="preserve"> </w:t>
      </w:r>
      <w:r w:rsidRPr="00AB3648">
        <w:rPr>
          <w:bCs/>
          <w:sz w:val="18"/>
          <w:szCs w:val="18"/>
        </w:rPr>
        <w:t xml:space="preserve">at least one concrete </w:t>
      </w:r>
      <w:r w:rsidR="00E02708">
        <w:rPr>
          <w:bCs/>
          <w:sz w:val="18"/>
          <w:szCs w:val="18"/>
        </w:rPr>
        <w:t>policy action</w:t>
      </w:r>
      <w:r w:rsidR="00E02708" w:rsidRPr="00AB3648">
        <w:rPr>
          <w:bCs/>
          <w:sz w:val="18"/>
          <w:szCs w:val="18"/>
        </w:rPr>
        <w:t xml:space="preserve"> </w:t>
      </w:r>
      <w:r w:rsidRPr="00AB3648">
        <w:rPr>
          <w:bCs/>
          <w:sz w:val="18"/>
          <w:szCs w:val="18"/>
        </w:rPr>
        <w:t xml:space="preserve">for </w:t>
      </w:r>
      <w:r w:rsidR="00E02708">
        <w:rPr>
          <w:bCs/>
          <w:sz w:val="18"/>
          <w:szCs w:val="18"/>
        </w:rPr>
        <w:t xml:space="preserve">the </w:t>
      </w:r>
      <w:r w:rsidRPr="00AB3648">
        <w:rPr>
          <w:bCs/>
          <w:sz w:val="18"/>
          <w:szCs w:val="18"/>
        </w:rPr>
        <w:t xml:space="preserve">improvement of CSO funding </w:t>
      </w:r>
      <w:r w:rsidR="00E02708">
        <w:rPr>
          <w:bCs/>
          <w:sz w:val="18"/>
          <w:szCs w:val="18"/>
        </w:rPr>
        <w:t>at state</w:t>
      </w:r>
      <w:r w:rsidRPr="00AB3648">
        <w:rPr>
          <w:bCs/>
          <w:sz w:val="18"/>
          <w:szCs w:val="18"/>
        </w:rPr>
        <w:t xml:space="preserve"> and/or entity level.</w:t>
      </w:r>
    </w:p>
    <w:p w14:paraId="653877AE" w14:textId="6E18C7FC" w:rsidR="003617BA" w:rsidRDefault="003617BA" w:rsidP="003617BA">
      <w:pPr>
        <w:jc w:val="both"/>
        <w:rPr>
          <w:sz w:val="18"/>
          <w:szCs w:val="18"/>
        </w:rPr>
      </w:pPr>
    </w:p>
    <w:p w14:paraId="47BD1232" w14:textId="77777777" w:rsidR="00AB3648" w:rsidRDefault="00AB3648" w:rsidP="003617BA">
      <w:pPr>
        <w:jc w:val="both"/>
        <w:rPr>
          <w:highlight w:val="yellow"/>
        </w:rPr>
      </w:pPr>
    </w:p>
    <w:p w14:paraId="2055AF58" w14:textId="4377FAB4" w:rsidR="004431D3" w:rsidRDefault="004A3868" w:rsidP="00501D8E">
      <w:pPr>
        <w:pStyle w:val="BodyText"/>
        <w:ind w:left="110"/>
      </w:pPr>
      <w:r>
        <w:t>Results framework</w:t>
      </w:r>
      <w:r w:rsidR="00501D8E">
        <w:t xml:space="preserve"> (upload)</w:t>
      </w:r>
    </w:p>
    <w:p w14:paraId="6CD991AC" w14:textId="77777777" w:rsidR="00501D8E" w:rsidRDefault="00501D8E" w:rsidP="00501D8E">
      <w:pPr>
        <w:pStyle w:val="BodyText"/>
        <w:ind w:left="110"/>
      </w:pPr>
    </w:p>
    <w:p w14:paraId="123491DF" w14:textId="15AEC61B" w:rsidR="004431D3" w:rsidRDefault="004A3868" w:rsidP="00501D8E">
      <w:pPr>
        <w:pStyle w:val="BodyText"/>
        <w:spacing w:before="158" w:line="249" w:lineRule="auto"/>
        <w:ind w:left="110"/>
      </w:pPr>
      <w:r>
        <w:t>Implementation/</w:t>
      </w:r>
      <w:r w:rsidR="00794B41">
        <w:t>activity</w:t>
      </w:r>
      <w:r w:rsidR="00501D8E">
        <w:t xml:space="preserve"> p</w:t>
      </w:r>
      <w:r>
        <w:t>lan</w:t>
      </w:r>
      <w:r w:rsidR="00501D8E">
        <w:t xml:space="preserve"> (upload)</w:t>
      </w:r>
    </w:p>
    <w:p w14:paraId="7BEEE1CE" w14:textId="77777777" w:rsidR="00501D8E" w:rsidRDefault="00501D8E" w:rsidP="00501D8E">
      <w:pPr>
        <w:pStyle w:val="BodyText"/>
        <w:spacing w:before="148" w:line="249" w:lineRule="auto"/>
        <w:ind w:left="110"/>
      </w:pPr>
    </w:p>
    <w:p w14:paraId="05CCD5C2" w14:textId="77E8A29D" w:rsidR="004431D3" w:rsidRDefault="004A3868" w:rsidP="00501D8E">
      <w:pPr>
        <w:pStyle w:val="BodyText"/>
        <w:spacing w:before="148" w:line="249" w:lineRule="auto"/>
        <w:ind w:left="110"/>
      </w:pPr>
      <w:proofErr w:type="spellStart"/>
      <w:r>
        <w:t>Tiltakets</w:t>
      </w:r>
      <w:proofErr w:type="spellEnd"/>
      <w:r>
        <w:t xml:space="preserve"> </w:t>
      </w:r>
      <w:proofErr w:type="spellStart"/>
      <w:r>
        <w:t>endringsteori</w:t>
      </w:r>
      <w:proofErr w:type="spellEnd"/>
      <w:r w:rsidR="00DD07AF">
        <w:t xml:space="preserve"> (theory of change) – (upload)</w:t>
      </w:r>
    </w:p>
    <w:p w14:paraId="08ACA766" w14:textId="77777777" w:rsidR="00501D8E" w:rsidRDefault="00501D8E" w:rsidP="00501D8E">
      <w:pPr>
        <w:pStyle w:val="BodyText"/>
        <w:spacing w:before="149"/>
        <w:ind w:left="110"/>
      </w:pPr>
    </w:p>
    <w:p w14:paraId="1E311A5E" w14:textId="0ABEB3B3" w:rsidR="004431D3" w:rsidRDefault="004A3868" w:rsidP="00501D8E">
      <w:pPr>
        <w:pStyle w:val="BodyText"/>
        <w:spacing w:before="149"/>
        <w:ind w:left="110"/>
      </w:pPr>
      <w:r>
        <w:t>Explanation of result framework</w:t>
      </w:r>
      <w:r w:rsidR="00501D8E">
        <w:t xml:space="preserve"> (2000 characters)</w:t>
      </w:r>
    </w:p>
    <w:p w14:paraId="28007F5E" w14:textId="24421F9B" w:rsidR="00DC476B" w:rsidRPr="00894A89" w:rsidRDefault="00AC19D0" w:rsidP="00D03AA1">
      <w:pPr>
        <w:rPr>
          <w:lang w:val="en-GB"/>
        </w:rPr>
      </w:pPr>
      <w:r w:rsidRPr="00894A89">
        <w:rPr>
          <w:sz w:val="18"/>
          <w:szCs w:val="18"/>
        </w:rPr>
        <w:t xml:space="preserve">At </w:t>
      </w:r>
      <w:r w:rsidRPr="00894A89">
        <w:rPr>
          <w:b/>
          <w:sz w:val="18"/>
          <w:szCs w:val="18"/>
        </w:rPr>
        <w:t>impact level</w:t>
      </w:r>
      <w:r w:rsidR="00F17B10" w:rsidRPr="00894A89">
        <w:rPr>
          <w:sz w:val="18"/>
          <w:szCs w:val="18"/>
        </w:rPr>
        <w:t>, t</w:t>
      </w:r>
      <w:r w:rsidR="00646E76" w:rsidRPr="00894A89">
        <w:rPr>
          <w:sz w:val="18"/>
          <w:szCs w:val="18"/>
        </w:rPr>
        <w:t xml:space="preserve">he Project will support </w:t>
      </w:r>
      <w:r w:rsidR="00D8772D" w:rsidRPr="00894A89">
        <w:rPr>
          <w:sz w:val="18"/>
          <w:szCs w:val="18"/>
        </w:rPr>
        <w:t xml:space="preserve">the </w:t>
      </w:r>
      <w:r w:rsidR="002F5E38" w:rsidRPr="00894A89">
        <w:rPr>
          <w:sz w:val="18"/>
          <w:szCs w:val="18"/>
        </w:rPr>
        <w:t xml:space="preserve">further </w:t>
      </w:r>
      <w:r w:rsidR="0049003C" w:rsidRPr="00894A89">
        <w:rPr>
          <w:sz w:val="18"/>
          <w:szCs w:val="18"/>
        </w:rPr>
        <w:t xml:space="preserve">development of civil society and contribute to </w:t>
      </w:r>
      <w:r w:rsidR="00D8772D" w:rsidRPr="00894A89">
        <w:rPr>
          <w:sz w:val="18"/>
          <w:szCs w:val="18"/>
        </w:rPr>
        <w:t xml:space="preserve">improving </w:t>
      </w:r>
      <w:r w:rsidR="00D03AA1" w:rsidRPr="00894A89">
        <w:rPr>
          <w:sz w:val="18"/>
          <w:szCs w:val="18"/>
        </w:rPr>
        <w:t xml:space="preserve">Transparency Internationals’ Corruption Perceptions Index for </w:t>
      </w:r>
      <w:proofErr w:type="spellStart"/>
      <w:r w:rsidR="00D03AA1" w:rsidRPr="00894A89">
        <w:rPr>
          <w:sz w:val="18"/>
          <w:szCs w:val="18"/>
        </w:rPr>
        <w:t>BiH</w:t>
      </w:r>
      <w:proofErr w:type="spellEnd"/>
      <w:r w:rsidR="00D03AA1" w:rsidRPr="00894A89">
        <w:rPr>
          <w:sz w:val="18"/>
          <w:szCs w:val="18"/>
        </w:rPr>
        <w:t xml:space="preserve"> as it ranks </w:t>
      </w:r>
      <w:proofErr w:type="spellStart"/>
      <w:r w:rsidR="00D03AA1" w:rsidRPr="00894A89">
        <w:rPr>
          <w:sz w:val="18"/>
          <w:szCs w:val="18"/>
        </w:rPr>
        <w:t>BiH</w:t>
      </w:r>
      <w:proofErr w:type="spellEnd"/>
      <w:r w:rsidR="00D03AA1" w:rsidRPr="00894A89">
        <w:rPr>
          <w:sz w:val="18"/>
          <w:szCs w:val="18"/>
        </w:rPr>
        <w:t xml:space="preserve"> on 88</w:t>
      </w:r>
      <w:r w:rsidR="00BE3E3D" w:rsidRPr="00894A89">
        <w:rPr>
          <w:sz w:val="18"/>
          <w:szCs w:val="18"/>
          <w:vertAlign w:val="superscript"/>
        </w:rPr>
        <w:t>th</w:t>
      </w:r>
      <w:r w:rsidR="00BE3E3D" w:rsidRPr="00894A89">
        <w:rPr>
          <w:sz w:val="18"/>
          <w:szCs w:val="18"/>
        </w:rPr>
        <w:t xml:space="preserve"> </w:t>
      </w:r>
      <w:r w:rsidR="00D03AA1" w:rsidRPr="00894A89">
        <w:rPr>
          <w:sz w:val="18"/>
          <w:szCs w:val="18"/>
        </w:rPr>
        <w:t>place (index score 38/100) in 2018.</w:t>
      </w:r>
      <w:r w:rsidR="00D03AA1" w:rsidRPr="00894A89">
        <w:rPr>
          <w:lang w:val="en-GB"/>
        </w:rPr>
        <w:t xml:space="preserve"> </w:t>
      </w:r>
      <w:r w:rsidR="003B00BE" w:rsidRPr="00894A89">
        <w:rPr>
          <w:sz w:val="18"/>
          <w:szCs w:val="18"/>
        </w:rPr>
        <w:t xml:space="preserve">Also, the Project will </w:t>
      </w:r>
      <w:r w:rsidR="00D8772D" w:rsidRPr="00894A89">
        <w:rPr>
          <w:sz w:val="18"/>
          <w:szCs w:val="18"/>
        </w:rPr>
        <w:t xml:space="preserve">attempt to positively </w:t>
      </w:r>
      <w:r w:rsidR="003B00BE" w:rsidRPr="00894A89">
        <w:rPr>
          <w:sz w:val="18"/>
          <w:szCs w:val="18"/>
        </w:rPr>
        <w:t xml:space="preserve">impact </w:t>
      </w:r>
      <w:r w:rsidR="00D8772D" w:rsidRPr="00894A89">
        <w:rPr>
          <w:sz w:val="18"/>
          <w:szCs w:val="18"/>
        </w:rPr>
        <w:t xml:space="preserve">the </w:t>
      </w:r>
      <w:r w:rsidR="003B00BE" w:rsidRPr="00894A89">
        <w:rPr>
          <w:sz w:val="18"/>
          <w:szCs w:val="18"/>
        </w:rPr>
        <w:t xml:space="preserve">CSO sustainability index </w:t>
      </w:r>
      <w:r w:rsidR="007D4DEB" w:rsidRPr="00894A89">
        <w:rPr>
          <w:sz w:val="18"/>
          <w:szCs w:val="18"/>
        </w:rPr>
        <w:t xml:space="preserve">- rated 3.7 (out of 7) </w:t>
      </w:r>
      <w:r w:rsidR="003B00BE" w:rsidRPr="00894A89">
        <w:rPr>
          <w:sz w:val="18"/>
          <w:szCs w:val="18"/>
        </w:rPr>
        <w:t xml:space="preserve">for </w:t>
      </w:r>
      <w:proofErr w:type="spellStart"/>
      <w:r w:rsidR="003B00BE" w:rsidRPr="00894A89">
        <w:rPr>
          <w:sz w:val="18"/>
          <w:szCs w:val="18"/>
        </w:rPr>
        <w:t>BiH</w:t>
      </w:r>
      <w:proofErr w:type="spellEnd"/>
      <w:r w:rsidR="003B00BE" w:rsidRPr="00894A89">
        <w:rPr>
          <w:sz w:val="18"/>
          <w:szCs w:val="18"/>
        </w:rPr>
        <w:t xml:space="preserve"> </w:t>
      </w:r>
      <w:r w:rsidR="007D4DEB" w:rsidRPr="00894A89">
        <w:rPr>
          <w:sz w:val="18"/>
          <w:szCs w:val="18"/>
        </w:rPr>
        <w:t xml:space="preserve">as per USAID report, </w:t>
      </w:r>
      <w:r w:rsidR="003B00BE" w:rsidRPr="00894A89">
        <w:rPr>
          <w:sz w:val="18"/>
          <w:szCs w:val="18"/>
        </w:rPr>
        <w:t>2018).</w:t>
      </w:r>
      <w:r w:rsidR="003B00BE" w:rsidRPr="00894A89">
        <w:t xml:space="preserve"> </w:t>
      </w:r>
      <w:r w:rsidR="004B0B4E" w:rsidRPr="00894A89">
        <w:rPr>
          <w:sz w:val="18"/>
          <w:szCs w:val="18"/>
        </w:rPr>
        <w:t xml:space="preserve">  </w:t>
      </w:r>
    </w:p>
    <w:p w14:paraId="3327C887" w14:textId="162984CA" w:rsidR="004923E8" w:rsidRPr="00FF0134" w:rsidRDefault="004923E8" w:rsidP="004923E8">
      <w:pPr>
        <w:spacing w:before="120" w:after="120"/>
        <w:jc w:val="both"/>
        <w:rPr>
          <w:sz w:val="18"/>
          <w:szCs w:val="18"/>
        </w:rPr>
      </w:pPr>
      <w:r w:rsidRPr="00894A89">
        <w:rPr>
          <w:sz w:val="18"/>
          <w:szCs w:val="18"/>
        </w:rPr>
        <w:t xml:space="preserve">At outcome level, the result is a combination of </w:t>
      </w:r>
      <w:r w:rsidR="000F42F7" w:rsidRPr="00894A89">
        <w:rPr>
          <w:sz w:val="18"/>
          <w:szCs w:val="18"/>
        </w:rPr>
        <w:t>enhanced</w:t>
      </w:r>
      <w:r w:rsidR="00FF0134" w:rsidRPr="00894A89">
        <w:rPr>
          <w:sz w:val="18"/>
          <w:szCs w:val="18"/>
        </w:rPr>
        <w:t xml:space="preserve"> capacities of </w:t>
      </w:r>
      <w:r w:rsidR="000F42F7" w:rsidRPr="00894A89">
        <w:rPr>
          <w:sz w:val="18"/>
          <w:szCs w:val="18"/>
        </w:rPr>
        <w:t xml:space="preserve">partner </w:t>
      </w:r>
      <w:r w:rsidR="00FF0134" w:rsidRPr="00894A89">
        <w:rPr>
          <w:sz w:val="18"/>
          <w:szCs w:val="18"/>
        </w:rPr>
        <w:t>CSOs</w:t>
      </w:r>
      <w:r w:rsidR="00BA67BB" w:rsidRPr="00894A89">
        <w:rPr>
          <w:sz w:val="18"/>
          <w:szCs w:val="18"/>
        </w:rPr>
        <w:t xml:space="preserve"> and</w:t>
      </w:r>
      <w:r w:rsidR="00FF0134" w:rsidRPr="00894A89">
        <w:rPr>
          <w:sz w:val="18"/>
          <w:szCs w:val="18"/>
        </w:rPr>
        <w:t xml:space="preserve"> </w:t>
      </w:r>
      <w:r w:rsidR="00BA67BB" w:rsidRPr="00894A89">
        <w:rPr>
          <w:sz w:val="18"/>
          <w:szCs w:val="18"/>
        </w:rPr>
        <w:t xml:space="preserve">improved </w:t>
      </w:r>
      <w:r w:rsidR="000F42F7" w:rsidRPr="00894A89">
        <w:rPr>
          <w:sz w:val="18"/>
          <w:szCs w:val="18"/>
        </w:rPr>
        <w:t>quality of services provided to citizens benefiting from successful CSO projects</w:t>
      </w:r>
      <w:r w:rsidR="00BA67BB" w:rsidRPr="00894A89">
        <w:rPr>
          <w:sz w:val="18"/>
          <w:szCs w:val="18"/>
        </w:rPr>
        <w:t>.</w:t>
      </w:r>
      <w:r w:rsidR="000F42F7">
        <w:rPr>
          <w:sz w:val="18"/>
          <w:szCs w:val="18"/>
        </w:rPr>
        <w:t xml:space="preserve"> </w:t>
      </w:r>
    </w:p>
    <w:p w14:paraId="1844BEE8" w14:textId="51D80835" w:rsidR="004923E8" w:rsidRPr="00894A89" w:rsidRDefault="00BA67BB" w:rsidP="004923E8">
      <w:pPr>
        <w:spacing w:before="120" w:after="120"/>
        <w:jc w:val="both"/>
        <w:rPr>
          <w:sz w:val="18"/>
          <w:szCs w:val="18"/>
        </w:rPr>
      </w:pPr>
      <w:r>
        <w:rPr>
          <w:sz w:val="18"/>
          <w:szCs w:val="18"/>
        </w:rPr>
        <w:t>The p</w:t>
      </w:r>
      <w:r w:rsidR="004923E8" w:rsidRPr="00FF0134">
        <w:rPr>
          <w:sz w:val="18"/>
          <w:szCs w:val="18"/>
        </w:rPr>
        <w:t xml:space="preserve">roject </w:t>
      </w:r>
      <w:r w:rsidR="00DB10E5" w:rsidRPr="00FF0134">
        <w:rPr>
          <w:sz w:val="18"/>
          <w:szCs w:val="18"/>
        </w:rPr>
        <w:t>goal</w:t>
      </w:r>
      <w:r w:rsidR="003B00BE" w:rsidRPr="00FF0134">
        <w:rPr>
          <w:sz w:val="18"/>
          <w:szCs w:val="18"/>
        </w:rPr>
        <w:t xml:space="preserve"> </w:t>
      </w:r>
      <w:r w:rsidR="004923E8" w:rsidRPr="00FF0134">
        <w:rPr>
          <w:sz w:val="18"/>
          <w:szCs w:val="18"/>
        </w:rPr>
        <w:t xml:space="preserve">will be pursued through </w:t>
      </w:r>
      <w:r w:rsidR="004923E8" w:rsidRPr="00894A89">
        <w:rPr>
          <w:sz w:val="18"/>
          <w:szCs w:val="18"/>
        </w:rPr>
        <w:t xml:space="preserve">two principle outputs, measured by the following indicators: </w:t>
      </w:r>
    </w:p>
    <w:p w14:paraId="3D5F8C62" w14:textId="1D15328C" w:rsidR="000548E2" w:rsidRPr="00894A89" w:rsidRDefault="00090703" w:rsidP="000548E2">
      <w:pPr>
        <w:pStyle w:val="ListParagraph"/>
        <w:widowControl/>
        <w:numPr>
          <w:ilvl w:val="0"/>
          <w:numId w:val="4"/>
        </w:numPr>
        <w:autoSpaceDE/>
        <w:autoSpaceDN/>
        <w:ind w:left="157" w:hanging="112"/>
        <w:contextualSpacing/>
        <w:jc w:val="both"/>
        <w:rPr>
          <w:sz w:val="18"/>
          <w:szCs w:val="18"/>
        </w:rPr>
      </w:pPr>
      <w:r w:rsidRPr="00894A89">
        <w:rPr>
          <w:sz w:val="18"/>
          <w:szCs w:val="18"/>
        </w:rPr>
        <w:t xml:space="preserve"> #</w:t>
      </w:r>
      <w:r w:rsidR="000548E2" w:rsidRPr="00894A89">
        <w:rPr>
          <w:sz w:val="18"/>
          <w:szCs w:val="18"/>
        </w:rPr>
        <w:t xml:space="preserve"> of CSOs projects supported for the benefit of citizens within defined priority areas</w:t>
      </w:r>
      <w:r w:rsidR="00467AE3" w:rsidRPr="00894A89">
        <w:rPr>
          <w:sz w:val="18"/>
          <w:szCs w:val="18"/>
        </w:rPr>
        <w:t xml:space="preserve"> (target 20)</w:t>
      </w:r>
      <w:r w:rsidR="009D45F6" w:rsidRPr="00894A89">
        <w:rPr>
          <w:sz w:val="18"/>
          <w:szCs w:val="18"/>
        </w:rPr>
        <w:t>,</w:t>
      </w:r>
    </w:p>
    <w:p w14:paraId="5484FAB9" w14:textId="63DD93B4" w:rsidR="009D45F6" w:rsidRPr="00894A89" w:rsidRDefault="009D45F6" w:rsidP="000548E2">
      <w:pPr>
        <w:pStyle w:val="ListParagraph"/>
        <w:widowControl/>
        <w:numPr>
          <w:ilvl w:val="0"/>
          <w:numId w:val="4"/>
        </w:numPr>
        <w:autoSpaceDE/>
        <w:autoSpaceDN/>
        <w:ind w:left="157" w:hanging="112"/>
        <w:contextualSpacing/>
        <w:jc w:val="both"/>
        <w:rPr>
          <w:sz w:val="18"/>
          <w:szCs w:val="18"/>
        </w:rPr>
      </w:pPr>
      <w:r w:rsidRPr="00894A89">
        <w:rPr>
          <w:bCs/>
          <w:sz w:val="18"/>
          <w:szCs w:val="18"/>
        </w:rPr>
        <w:t>#of CSOs trained in Project Cycle Management with focus on proposal writing (target 50),</w:t>
      </w:r>
    </w:p>
    <w:p w14:paraId="54CF948F" w14:textId="23536E78" w:rsidR="003E6F1E" w:rsidRPr="00894A89" w:rsidRDefault="00090703" w:rsidP="003E6F1E">
      <w:pPr>
        <w:pStyle w:val="ListParagraph"/>
        <w:widowControl/>
        <w:numPr>
          <w:ilvl w:val="0"/>
          <w:numId w:val="5"/>
        </w:numPr>
        <w:autoSpaceDE/>
        <w:autoSpaceDN/>
        <w:ind w:left="130" w:hanging="130"/>
        <w:contextualSpacing/>
        <w:jc w:val="both"/>
        <w:rPr>
          <w:sz w:val="18"/>
          <w:szCs w:val="18"/>
        </w:rPr>
      </w:pPr>
      <w:r w:rsidRPr="00894A89">
        <w:rPr>
          <w:sz w:val="18"/>
          <w:szCs w:val="18"/>
        </w:rPr>
        <w:t>#</w:t>
      </w:r>
      <w:r w:rsidR="003E6F1E" w:rsidRPr="00894A89">
        <w:rPr>
          <w:sz w:val="18"/>
          <w:szCs w:val="18"/>
        </w:rPr>
        <w:t xml:space="preserve"> of initiatives for improvement of regulatory framework related to transparent funds disbursement for CSOs prepared</w:t>
      </w:r>
      <w:r w:rsidR="00610582" w:rsidRPr="00894A89">
        <w:rPr>
          <w:sz w:val="18"/>
          <w:szCs w:val="18"/>
        </w:rPr>
        <w:t xml:space="preserve"> (target 1</w:t>
      </w:r>
      <w:r w:rsidR="009D45F6" w:rsidRPr="00894A89">
        <w:rPr>
          <w:sz w:val="18"/>
          <w:szCs w:val="18"/>
        </w:rPr>
        <w:t>),</w:t>
      </w:r>
    </w:p>
    <w:p w14:paraId="04A4B145" w14:textId="6C3B0C1A" w:rsidR="00A60240" w:rsidRPr="00894A89" w:rsidRDefault="00090703" w:rsidP="00A60240">
      <w:pPr>
        <w:pStyle w:val="ListParagraph"/>
        <w:widowControl/>
        <w:numPr>
          <w:ilvl w:val="0"/>
          <w:numId w:val="5"/>
        </w:numPr>
        <w:autoSpaceDE/>
        <w:autoSpaceDN/>
        <w:ind w:left="130" w:hanging="130"/>
        <w:contextualSpacing/>
        <w:jc w:val="both"/>
        <w:rPr>
          <w:sz w:val="18"/>
          <w:szCs w:val="18"/>
        </w:rPr>
      </w:pPr>
      <w:r w:rsidRPr="00894A89">
        <w:rPr>
          <w:sz w:val="18"/>
          <w:szCs w:val="18"/>
        </w:rPr>
        <w:t>#</w:t>
      </w:r>
      <w:r w:rsidR="00A60240" w:rsidRPr="00894A89">
        <w:rPr>
          <w:sz w:val="18"/>
          <w:szCs w:val="18"/>
        </w:rPr>
        <w:t xml:space="preserve"> of entity and state institutions involved in the improvement of regulatory framework</w:t>
      </w:r>
      <w:r w:rsidR="00610582" w:rsidRPr="00894A89">
        <w:rPr>
          <w:sz w:val="18"/>
          <w:szCs w:val="18"/>
        </w:rPr>
        <w:t xml:space="preserve"> (target 2)</w:t>
      </w:r>
    </w:p>
    <w:p w14:paraId="4B027B19" w14:textId="50735347" w:rsidR="004923E8" w:rsidRPr="00FF0134" w:rsidRDefault="004923E8" w:rsidP="004923E8">
      <w:pPr>
        <w:spacing w:before="120" w:after="120"/>
        <w:jc w:val="both"/>
        <w:rPr>
          <w:sz w:val="18"/>
          <w:szCs w:val="18"/>
        </w:rPr>
      </w:pPr>
      <w:r w:rsidRPr="00894A89">
        <w:rPr>
          <w:sz w:val="18"/>
          <w:szCs w:val="18"/>
        </w:rPr>
        <w:t xml:space="preserve">The Project will </w:t>
      </w:r>
      <w:r w:rsidR="001908B5" w:rsidRPr="00894A89">
        <w:rPr>
          <w:sz w:val="18"/>
          <w:szCs w:val="18"/>
        </w:rPr>
        <w:t xml:space="preserve">strongly </w:t>
      </w:r>
      <w:r w:rsidRPr="00894A89">
        <w:rPr>
          <w:sz w:val="18"/>
          <w:szCs w:val="18"/>
        </w:rPr>
        <w:t>utilize</w:t>
      </w:r>
      <w:r w:rsidR="001908B5" w:rsidRPr="00894A89">
        <w:rPr>
          <w:sz w:val="18"/>
          <w:szCs w:val="18"/>
        </w:rPr>
        <w:t xml:space="preserve"> internal expertise and </w:t>
      </w:r>
      <w:r w:rsidRPr="00894A89">
        <w:rPr>
          <w:sz w:val="18"/>
          <w:szCs w:val="18"/>
        </w:rPr>
        <w:t>comprehensive quality assurance mechanisms</w:t>
      </w:r>
      <w:r w:rsidRPr="00FF0134">
        <w:rPr>
          <w:sz w:val="18"/>
          <w:szCs w:val="18"/>
        </w:rPr>
        <w:t xml:space="preserve"> that are embedded into UNDP projects implemented in the country to ensure objective and transparent monitoring. </w:t>
      </w:r>
    </w:p>
    <w:p w14:paraId="3730AE9F" w14:textId="77777777" w:rsidR="004431D3" w:rsidRDefault="004431D3" w:rsidP="00501D8E">
      <w:pPr>
        <w:pStyle w:val="BodyText"/>
        <w:rPr>
          <w:sz w:val="20"/>
        </w:rPr>
      </w:pPr>
    </w:p>
    <w:p w14:paraId="61A7CD32" w14:textId="77777777" w:rsidR="004431D3" w:rsidRDefault="004A3868" w:rsidP="00501D8E">
      <w:pPr>
        <w:pStyle w:val="Heading2"/>
        <w:spacing w:before="120"/>
      </w:pPr>
      <w:r>
        <w:rPr>
          <w:color w:val="44628D"/>
        </w:rPr>
        <w:lastRenderedPageBreak/>
        <w:t>Competence and capacity to implement the project/programme</w:t>
      </w:r>
    </w:p>
    <w:p w14:paraId="37282F81" w14:textId="77777777" w:rsidR="00E764DD" w:rsidRDefault="00E764DD" w:rsidP="00501D8E"/>
    <w:p w14:paraId="7B57457A" w14:textId="7AF837D2" w:rsidR="004431D3" w:rsidRDefault="004A3868" w:rsidP="00501D8E">
      <w:pPr>
        <w:pStyle w:val="BodyText"/>
        <w:spacing w:before="90" w:line="249" w:lineRule="auto"/>
        <w:ind w:left="110"/>
      </w:pPr>
      <w:r>
        <w:t>The applicant’s and partner’s/partners’ experience of the project/</w:t>
      </w:r>
      <w:proofErr w:type="spellStart"/>
      <w:r>
        <w:t>programme’s</w:t>
      </w:r>
      <w:proofErr w:type="spellEnd"/>
      <w:r>
        <w:t xml:space="preserve"> thematic and geographical area and any other relevant experience</w:t>
      </w:r>
      <w:r w:rsidR="00501D8E">
        <w:t xml:space="preserve"> (2000 characters)</w:t>
      </w:r>
    </w:p>
    <w:p w14:paraId="72D2C384" w14:textId="13874AE3" w:rsidR="00BD62DD" w:rsidRPr="009C1D66" w:rsidRDefault="00906C9A" w:rsidP="00906C9A">
      <w:pPr>
        <w:spacing w:before="120" w:after="120"/>
        <w:jc w:val="both"/>
        <w:rPr>
          <w:sz w:val="18"/>
          <w:szCs w:val="18"/>
        </w:rPr>
      </w:pPr>
      <w:bookmarkStart w:id="2" w:name="_Hlk511402951"/>
      <w:r w:rsidRPr="009C1D66">
        <w:rPr>
          <w:sz w:val="18"/>
          <w:szCs w:val="18"/>
        </w:rPr>
        <w:t xml:space="preserve">Since 1996, UNDP has delivered more than USD 521 million in development assistance to </w:t>
      </w:r>
      <w:proofErr w:type="spellStart"/>
      <w:r w:rsidRPr="009C1D66">
        <w:rPr>
          <w:sz w:val="18"/>
          <w:szCs w:val="18"/>
        </w:rPr>
        <w:t>BiH</w:t>
      </w:r>
      <w:proofErr w:type="spellEnd"/>
      <w:r w:rsidRPr="009C1D66">
        <w:rPr>
          <w:sz w:val="18"/>
          <w:szCs w:val="18"/>
        </w:rPr>
        <w:t xml:space="preserve">. While UNDP finances some initiatives with own resources, </w:t>
      </w:r>
      <w:r w:rsidR="009C1D66" w:rsidRPr="009C1D66">
        <w:rPr>
          <w:sz w:val="18"/>
          <w:szCs w:val="18"/>
        </w:rPr>
        <w:t>most of</w:t>
      </w:r>
      <w:r w:rsidRPr="009C1D66">
        <w:rPr>
          <w:sz w:val="18"/>
          <w:szCs w:val="18"/>
        </w:rPr>
        <w:t xml:space="preserve"> its funding comes from partnerships with multilateral funds and bilateral donors that </w:t>
      </w:r>
      <w:proofErr w:type="spellStart"/>
      <w:r w:rsidRPr="009C1D66">
        <w:rPr>
          <w:sz w:val="18"/>
          <w:szCs w:val="18"/>
        </w:rPr>
        <w:t>recognise</w:t>
      </w:r>
      <w:proofErr w:type="spellEnd"/>
      <w:r w:rsidRPr="009C1D66">
        <w:rPr>
          <w:sz w:val="18"/>
          <w:szCs w:val="18"/>
        </w:rPr>
        <w:t xml:space="preserve"> UNDP as a reliable and strategic development partner. Since 2014, UNDP in </w:t>
      </w:r>
      <w:proofErr w:type="spellStart"/>
      <w:r w:rsidRPr="009C1D66">
        <w:rPr>
          <w:sz w:val="18"/>
          <w:szCs w:val="18"/>
        </w:rPr>
        <w:t>BiH</w:t>
      </w:r>
      <w:proofErr w:type="spellEnd"/>
      <w:r w:rsidRPr="009C1D66">
        <w:rPr>
          <w:sz w:val="18"/>
          <w:szCs w:val="18"/>
        </w:rPr>
        <w:t xml:space="preserve"> has implemented USD 10 million in partnership with the Government of Norway. </w:t>
      </w:r>
      <w:r w:rsidR="002D1E08" w:rsidRPr="009C1D66">
        <w:rPr>
          <w:sz w:val="18"/>
          <w:szCs w:val="18"/>
        </w:rPr>
        <w:t>Currently</w:t>
      </w:r>
      <w:r w:rsidR="0081675C" w:rsidRPr="009C1D66">
        <w:rPr>
          <w:sz w:val="18"/>
          <w:szCs w:val="18"/>
        </w:rPr>
        <w:t xml:space="preserve">, UNDP is implementing </w:t>
      </w:r>
      <w:r w:rsidR="00BD62DD" w:rsidRPr="009C1D66">
        <w:rPr>
          <w:sz w:val="18"/>
          <w:szCs w:val="18"/>
        </w:rPr>
        <w:t xml:space="preserve">Economic Governance for Growth (EGG) Project </w:t>
      </w:r>
      <w:r w:rsidR="0081675C" w:rsidRPr="009C1D66">
        <w:rPr>
          <w:sz w:val="18"/>
          <w:szCs w:val="18"/>
        </w:rPr>
        <w:t xml:space="preserve">as a </w:t>
      </w:r>
      <w:r w:rsidR="008647AC" w:rsidRPr="009C1D66">
        <w:rPr>
          <w:sz w:val="18"/>
          <w:szCs w:val="18"/>
        </w:rPr>
        <w:t>three-year</w:t>
      </w:r>
      <w:r w:rsidR="0081675C" w:rsidRPr="009C1D66">
        <w:rPr>
          <w:sz w:val="18"/>
          <w:szCs w:val="18"/>
        </w:rPr>
        <w:t xml:space="preserve"> initiative </w:t>
      </w:r>
      <w:r w:rsidR="00BD62DD" w:rsidRPr="009C1D66">
        <w:rPr>
          <w:sz w:val="18"/>
          <w:szCs w:val="18"/>
        </w:rPr>
        <w:t>(2018-2021)</w:t>
      </w:r>
      <w:r w:rsidR="0081675C" w:rsidRPr="009C1D66">
        <w:rPr>
          <w:sz w:val="18"/>
          <w:szCs w:val="18"/>
        </w:rPr>
        <w:t xml:space="preserve"> that is </w:t>
      </w:r>
      <w:r w:rsidR="00BD62DD" w:rsidRPr="009C1D66">
        <w:rPr>
          <w:sz w:val="18"/>
          <w:szCs w:val="18"/>
        </w:rPr>
        <w:t>primarily funded by the Government of the Kingdom of Norway and co</w:t>
      </w:r>
      <w:r w:rsidR="008647AC" w:rsidRPr="009C1D66">
        <w:rPr>
          <w:sz w:val="18"/>
          <w:szCs w:val="18"/>
        </w:rPr>
        <w:t>-</w:t>
      </w:r>
      <w:proofErr w:type="spellStart"/>
      <w:r w:rsidR="00BD62DD" w:rsidRPr="009C1D66">
        <w:rPr>
          <w:sz w:val="18"/>
          <w:szCs w:val="18"/>
        </w:rPr>
        <w:t>funded</w:t>
      </w:r>
      <w:proofErr w:type="spellEnd"/>
      <w:r w:rsidR="00BD62DD" w:rsidRPr="009C1D66">
        <w:rPr>
          <w:sz w:val="18"/>
          <w:szCs w:val="18"/>
        </w:rPr>
        <w:t xml:space="preserve"> and implemented by United Nations Development Programme (UNDP)</w:t>
      </w:r>
      <w:r w:rsidR="00357234" w:rsidRPr="009C1D66">
        <w:rPr>
          <w:sz w:val="18"/>
          <w:szCs w:val="18"/>
        </w:rPr>
        <w:t>.</w:t>
      </w:r>
    </w:p>
    <w:p w14:paraId="43930C2E" w14:textId="12AE38AB" w:rsidR="00906C9A" w:rsidRPr="009C1D66" w:rsidRDefault="00906C9A" w:rsidP="00906C9A">
      <w:pPr>
        <w:shd w:val="clear" w:color="auto" w:fill="FFFFFF"/>
        <w:spacing w:before="120" w:after="120"/>
        <w:jc w:val="both"/>
        <w:rPr>
          <w:sz w:val="18"/>
          <w:szCs w:val="18"/>
        </w:rPr>
      </w:pPr>
      <w:r w:rsidRPr="009C1D66">
        <w:rPr>
          <w:sz w:val="18"/>
          <w:szCs w:val="18"/>
        </w:rPr>
        <w:t>At present, UNDP works in more than 70% of local governments</w:t>
      </w:r>
      <w:r w:rsidR="009C1D66" w:rsidRPr="009C1D66">
        <w:rPr>
          <w:sz w:val="18"/>
          <w:szCs w:val="18"/>
        </w:rPr>
        <w:t xml:space="preserve"> in </w:t>
      </w:r>
      <w:proofErr w:type="spellStart"/>
      <w:r w:rsidR="009C1D66" w:rsidRPr="009C1D66">
        <w:rPr>
          <w:sz w:val="18"/>
          <w:szCs w:val="18"/>
        </w:rPr>
        <w:t>BiH</w:t>
      </w:r>
      <w:proofErr w:type="spellEnd"/>
      <w:r w:rsidRPr="009C1D66">
        <w:rPr>
          <w:sz w:val="18"/>
          <w:szCs w:val="18"/>
        </w:rPr>
        <w:t xml:space="preserve">, with a wide portfolio of assistance, including local governance and service delivery; energy efficiency; local economic development; private sector development; agriculture and rural development; community development; diaspora engagement; and disaster risk management. </w:t>
      </w:r>
    </w:p>
    <w:p w14:paraId="122236E9" w14:textId="2D77B619" w:rsidR="00514ABF" w:rsidRDefault="00CA12F9" w:rsidP="00906C9A">
      <w:pPr>
        <w:shd w:val="clear" w:color="auto" w:fill="FFFFFF"/>
        <w:spacing w:before="120" w:after="120"/>
        <w:jc w:val="both"/>
      </w:pPr>
      <w:r w:rsidRPr="009C1D66">
        <w:rPr>
          <w:sz w:val="18"/>
          <w:szCs w:val="18"/>
        </w:rPr>
        <w:t xml:space="preserve">UNDP </w:t>
      </w:r>
      <w:r w:rsidR="009E2195" w:rsidRPr="009C1D66">
        <w:rPr>
          <w:sz w:val="18"/>
          <w:szCs w:val="18"/>
        </w:rPr>
        <w:t xml:space="preserve">has vast </w:t>
      </w:r>
      <w:r w:rsidR="00312DD4" w:rsidRPr="009C1D66">
        <w:rPr>
          <w:sz w:val="18"/>
          <w:szCs w:val="18"/>
        </w:rPr>
        <w:t>experience</w:t>
      </w:r>
      <w:r w:rsidR="009E2195" w:rsidRPr="009C1D66">
        <w:rPr>
          <w:sz w:val="18"/>
          <w:szCs w:val="18"/>
        </w:rPr>
        <w:t xml:space="preserve"> in managing grant schem</w:t>
      </w:r>
      <w:r w:rsidR="009C1D66" w:rsidRPr="009C1D66">
        <w:rPr>
          <w:sz w:val="18"/>
          <w:szCs w:val="18"/>
        </w:rPr>
        <w:t>e</w:t>
      </w:r>
      <w:r w:rsidR="009E2195" w:rsidRPr="009C1D66">
        <w:rPr>
          <w:sz w:val="18"/>
          <w:szCs w:val="18"/>
        </w:rPr>
        <w:t xml:space="preserve">s and </w:t>
      </w:r>
      <w:r w:rsidR="00DF4135" w:rsidRPr="009C1D66">
        <w:rPr>
          <w:sz w:val="18"/>
          <w:szCs w:val="18"/>
        </w:rPr>
        <w:t>develop</w:t>
      </w:r>
      <w:r w:rsidR="00BA67BB">
        <w:rPr>
          <w:sz w:val="18"/>
          <w:szCs w:val="18"/>
        </w:rPr>
        <w:t>ing</w:t>
      </w:r>
      <w:r w:rsidR="00DF4135" w:rsidRPr="009C1D66">
        <w:rPr>
          <w:sz w:val="18"/>
          <w:szCs w:val="18"/>
        </w:rPr>
        <w:t xml:space="preserve"> mechanism</w:t>
      </w:r>
      <w:r w:rsidR="00BA67BB">
        <w:rPr>
          <w:sz w:val="18"/>
          <w:szCs w:val="18"/>
        </w:rPr>
        <w:t>s</w:t>
      </w:r>
      <w:r w:rsidR="00DF4135" w:rsidRPr="009C1D66">
        <w:rPr>
          <w:sz w:val="18"/>
          <w:szCs w:val="18"/>
        </w:rPr>
        <w:t xml:space="preserve"> for transparent funds disbursement</w:t>
      </w:r>
      <w:r w:rsidR="003F48D1" w:rsidRPr="009C1D66">
        <w:rPr>
          <w:sz w:val="18"/>
          <w:szCs w:val="18"/>
        </w:rPr>
        <w:t xml:space="preserve">. Through </w:t>
      </w:r>
      <w:r w:rsidR="009C1D66" w:rsidRPr="009C1D66">
        <w:rPr>
          <w:sz w:val="18"/>
          <w:szCs w:val="18"/>
        </w:rPr>
        <w:t xml:space="preserve">previously implemented </w:t>
      </w:r>
      <w:r w:rsidR="003F48D1" w:rsidRPr="009C1D66">
        <w:rPr>
          <w:sz w:val="18"/>
          <w:szCs w:val="18"/>
        </w:rPr>
        <w:t xml:space="preserve">LOD </w:t>
      </w:r>
      <w:r w:rsidR="009C1D66" w:rsidRPr="009C1D66">
        <w:rPr>
          <w:sz w:val="18"/>
          <w:szCs w:val="18"/>
        </w:rPr>
        <w:t xml:space="preserve">(2009-2016) </w:t>
      </w:r>
      <w:r w:rsidR="003F48D1" w:rsidRPr="009C1D66">
        <w:rPr>
          <w:sz w:val="18"/>
          <w:szCs w:val="18"/>
        </w:rPr>
        <w:t xml:space="preserve">and </w:t>
      </w:r>
      <w:proofErr w:type="spellStart"/>
      <w:r w:rsidR="003F48D1" w:rsidRPr="009C1D66">
        <w:rPr>
          <w:sz w:val="18"/>
          <w:szCs w:val="18"/>
        </w:rPr>
        <w:t>ReLOaD</w:t>
      </w:r>
      <w:proofErr w:type="spellEnd"/>
      <w:r w:rsidR="003F48D1" w:rsidRPr="009C1D66">
        <w:rPr>
          <w:sz w:val="18"/>
          <w:szCs w:val="18"/>
        </w:rPr>
        <w:t xml:space="preserve"> projects, both funded by </w:t>
      </w:r>
      <w:r w:rsidR="009C1D66" w:rsidRPr="009C1D66">
        <w:rPr>
          <w:sz w:val="18"/>
          <w:szCs w:val="18"/>
        </w:rPr>
        <w:t xml:space="preserve">the </w:t>
      </w:r>
      <w:r w:rsidR="003F48D1" w:rsidRPr="009C1D66">
        <w:rPr>
          <w:sz w:val="18"/>
          <w:szCs w:val="18"/>
        </w:rPr>
        <w:t>EU</w:t>
      </w:r>
      <w:r w:rsidR="009C1D66" w:rsidRPr="009C1D66">
        <w:rPr>
          <w:sz w:val="18"/>
          <w:szCs w:val="18"/>
        </w:rPr>
        <w:t>,</w:t>
      </w:r>
      <w:r w:rsidR="00276647" w:rsidRPr="009C1D66">
        <w:rPr>
          <w:sz w:val="18"/>
          <w:szCs w:val="18"/>
        </w:rPr>
        <w:t xml:space="preserve"> more than </w:t>
      </w:r>
      <w:r w:rsidR="001D398E" w:rsidRPr="009C1D66">
        <w:rPr>
          <w:sz w:val="18"/>
          <w:szCs w:val="18"/>
        </w:rPr>
        <w:t>470</w:t>
      </w:r>
      <w:r w:rsidR="00276647" w:rsidRPr="009C1D66">
        <w:rPr>
          <w:sz w:val="18"/>
          <w:szCs w:val="18"/>
        </w:rPr>
        <w:t xml:space="preserve"> projects were funded </w:t>
      </w:r>
      <w:r w:rsidR="0005358F" w:rsidRPr="009C1D66">
        <w:rPr>
          <w:sz w:val="18"/>
          <w:szCs w:val="18"/>
        </w:rPr>
        <w:t xml:space="preserve">and </w:t>
      </w:r>
      <w:r w:rsidR="00777A95" w:rsidRPr="009C1D66">
        <w:rPr>
          <w:sz w:val="18"/>
          <w:szCs w:val="18"/>
        </w:rPr>
        <w:t xml:space="preserve">more than </w:t>
      </w:r>
      <w:r w:rsidR="005C3756" w:rsidRPr="009C1D66">
        <w:rPr>
          <w:sz w:val="18"/>
          <w:szCs w:val="18"/>
        </w:rPr>
        <w:t xml:space="preserve">USD </w:t>
      </w:r>
      <w:r w:rsidR="000C0F60" w:rsidRPr="009C1D66">
        <w:rPr>
          <w:sz w:val="18"/>
          <w:szCs w:val="18"/>
        </w:rPr>
        <w:t xml:space="preserve">8 million </w:t>
      </w:r>
      <w:r w:rsidR="0005358F" w:rsidRPr="009C1D66">
        <w:rPr>
          <w:sz w:val="18"/>
          <w:szCs w:val="18"/>
        </w:rPr>
        <w:t xml:space="preserve">of grant funds </w:t>
      </w:r>
      <w:r w:rsidR="009C1D66" w:rsidRPr="009C1D66">
        <w:rPr>
          <w:sz w:val="18"/>
          <w:szCs w:val="18"/>
        </w:rPr>
        <w:t>for CSOs were managed</w:t>
      </w:r>
      <w:r w:rsidR="00BA67BB">
        <w:rPr>
          <w:sz w:val="18"/>
          <w:szCs w:val="18"/>
        </w:rPr>
        <w:t xml:space="preserve"> in what was one of the largest ever CSO support interventions. </w:t>
      </w:r>
      <w:r w:rsidR="009C1D66" w:rsidRPr="009C1D66">
        <w:rPr>
          <w:sz w:val="18"/>
          <w:szCs w:val="18"/>
        </w:rPr>
        <w:t xml:space="preserve">In that regard, </w:t>
      </w:r>
      <w:r w:rsidR="00927376" w:rsidRPr="009C1D66">
        <w:rPr>
          <w:sz w:val="18"/>
          <w:szCs w:val="18"/>
        </w:rPr>
        <w:t xml:space="preserve">UNDP worked </w:t>
      </w:r>
      <w:r w:rsidR="00514ABF" w:rsidRPr="009C1D66">
        <w:rPr>
          <w:sz w:val="18"/>
          <w:szCs w:val="18"/>
        </w:rPr>
        <w:t xml:space="preserve">with </w:t>
      </w:r>
      <w:r w:rsidR="00F243F1" w:rsidRPr="009C1D66">
        <w:rPr>
          <w:sz w:val="18"/>
          <w:szCs w:val="18"/>
        </w:rPr>
        <w:t>60</w:t>
      </w:r>
      <w:r w:rsidR="00514ABF" w:rsidRPr="009C1D66">
        <w:rPr>
          <w:sz w:val="18"/>
          <w:szCs w:val="18"/>
        </w:rPr>
        <w:t xml:space="preserve"> </w:t>
      </w:r>
      <w:r w:rsidR="009C1D66" w:rsidRPr="009C1D66">
        <w:rPr>
          <w:sz w:val="18"/>
          <w:szCs w:val="18"/>
        </w:rPr>
        <w:t xml:space="preserve">local governments focusing on adopting and institutionalizing </w:t>
      </w:r>
      <w:r w:rsidR="00514ABF" w:rsidRPr="009C1D66">
        <w:rPr>
          <w:sz w:val="18"/>
          <w:szCs w:val="18"/>
        </w:rPr>
        <w:t>transparen</w:t>
      </w:r>
      <w:r w:rsidR="009C1D66" w:rsidRPr="009C1D66">
        <w:rPr>
          <w:sz w:val="18"/>
          <w:szCs w:val="18"/>
        </w:rPr>
        <w:t xml:space="preserve">t </w:t>
      </w:r>
      <w:r w:rsidR="00514ABF" w:rsidRPr="009C1D66">
        <w:rPr>
          <w:sz w:val="18"/>
          <w:szCs w:val="18"/>
        </w:rPr>
        <w:t xml:space="preserve">funds disbursement </w:t>
      </w:r>
      <w:r w:rsidR="009C1D66" w:rsidRPr="009C1D66">
        <w:rPr>
          <w:sz w:val="18"/>
          <w:szCs w:val="18"/>
        </w:rPr>
        <w:t xml:space="preserve">mechanism for CSO which </w:t>
      </w:r>
      <w:r w:rsidR="00514ABF" w:rsidRPr="009C1D66">
        <w:rPr>
          <w:sz w:val="18"/>
          <w:szCs w:val="18"/>
        </w:rPr>
        <w:t xml:space="preserve">resulted in gradual acceptance of the mechanism </w:t>
      </w:r>
      <w:r w:rsidR="00BA67BB">
        <w:rPr>
          <w:sz w:val="18"/>
          <w:szCs w:val="18"/>
        </w:rPr>
        <w:t>by</w:t>
      </w:r>
      <w:r w:rsidR="00BA67BB" w:rsidRPr="009C1D66">
        <w:rPr>
          <w:sz w:val="18"/>
          <w:szCs w:val="18"/>
        </w:rPr>
        <w:t xml:space="preserve"> </w:t>
      </w:r>
      <w:r w:rsidR="0061256C" w:rsidRPr="009C1D66">
        <w:rPr>
          <w:sz w:val="18"/>
          <w:szCs w:val="18"/>
        </w:rPr>
        <w:t>54 LGs</w:t>
      </w:r>
      <w:r w:rsidR="009C1D66" w:rsidRPr="009C1D66">
        <w:rPr>
          <w:sz w:val="18"/>
          <w:szCs w:val="18"/>
        </w:rPr>
        <w:t xml:space="preserve">. </w:t>
      </w:r>
      <w:r w:rsidR="00BA67BB">
        <w:rPr>
          <w:sz w:val="18"/>
          <w:szCs w:val="18"/>
        </w:rPr>
        <w:t>This</w:t>
      </w:r>
      <w:r w:rsidR="00BA67BB" w:rsidRPr="009C1D66">
        <w:rPr>
          <w:sz w:val="18"/>
          <w:szCs w:val="18"/>
        </w:rPr>
        <w:t xml:space="preserve"> </w:t>
      </w:r>
      <w:r w:rsidR="009C1D66" w:rsidRPr="009C1D66">
        <w:rPr>
          <w:sz w:val="18"/>
          <w:szCs w:val="18"/>
        </w:rPr>
        <w:t xml:space="preserve">formally adopted mechanism (LOD methodology) was </w:t>
      </w:r>
      <w:r w:rsidR="00ED1854" w:rsidRPr="009C1D66">
        <w:rPr>
          <w:sz w:val="18"/>
          <w:szCs w:val="18"/>
        </w:rPr>
        <w:t xml:space="preserve">developed </w:t>
      </w:r>
      <w:r w:rsidR="009C1D66" w:rsidRPr="009C1D66">
        <w:rPr>
          <w:sz w:val="18"/>
          <w:szCs w:val="18"/>
        </w:rPr>
        <w:t xml:space="preserve">by </w:t>
      </w:r>
      <w:r w:rsidR="00ED1854" w:rsidRPr="009C1D66">
        <w:rPr>
          <w:sz w:val="18"/>
          <w:szCs w:val="18"/>
        </w:rPr>
        <w:t xml:space="preserve">UNDP as </w:t>
      </w:r>
      <w:r w:rsidR="002518BA" w:rsidRPr="009C1D66">
        <w:rPr>
          <w:sz w:val="18"/>
          <w:szCs w:val="18"/>
        </w:rPr>
        <w:t xml:space="preserve">a practice </w:t>
      </w:r>
      <w:r w:rsidR="009C1D66" w:rsidRPr="009C1D66">
        <w:rPr>
          <w:sz w:val="18"/>
          <w:szCs w:val="18"/>
        </w:rPr>
        <w:t xml:space="preserve">for local administrations and recognized by the </w:t>
      </w:r>
      <w:r w:rsidR="00BA67BB">
        <w:rPr>
          <w:sz w:val="18"/>
          <w:szCs w:val="18"/>
        </w:rPr>
        <w:t xml:space="preserve">relevant </w:t>
      </w:r>
      <w:r w:rsidR="009C1D66" w:rsidRPr="009C1D66">
        <w:rPr>
          <w:sz w:val="18"/>
          <w:szCs w:val="18"/>
        </w:rPr>
        <w:t>entity ministries.</w:t>
      </w:r>
      <w:r w:rsidR="009C1D66" w:rsidRPr="009C1D66">
        <w:t xml:space="preserve"> </w:t>
      </w:r>
    </w:p>
    <w:bookmarkEnd w:id="2"/>
    <w:p w14:paraId="38A15DF4" w14:textId="77777777" w:rsidR="004431D3" w:rsidRDefault="004431D3" w:rsidP="00501D8E">
      <w:pPr>
        <w:pStyle w:val="BodyText"/>
        <w:spacing w:before="1"/>
        <w:rPr>
          <w:sz w:val="16"/>
        </w:rPr>
      </w:pPr>
    </w:p>
    <w:p w14:paraId="219E2086" w14:textId="2E5F958C" w:rsidR="004431D3" w:rsidRDefault="004A3868" w:rsidP="00501D8E">
      <w:pPr>
        <w:pStyle w:val="BodyText"/>
        <w:ind w:left="110"/>
      </w:pPr>
      <w:r>
        <w:t>Distribution of roles between the applicant and the partner(s)</w:t>
      </w:r>
      <w:r w:rsidR="00501D8E" w:rsidRPr="00501D8E">
        <w:t xml:space="preserve"> </w:t>
      </w:r>
      <w:r w:rsidR="00501D8E">
        <w:t>(1200 characters)</w:t>
      </w:r>
    </w:p>
    <w:p w14:paraId="4A528813" w14:textId="77777777" w:rsidR="004431D3" w:rsidRDefault="004431D3" w:rsidP="00501D8E">
      <w:pPr>
        <w:pStyle w:val="BodyText"/>
        <w:rPr>
          <w:sz w:val="20"/>
        </w:rPr>
      </w:pPr>
    </w:p>
    <w:p w14:paraId="5B3B211C" w14:textId="378722E4" w:rsidR="004431D3" w:rsidRPr="002D2C37" w:rsidRDefault="00A95F1B" w:rsidP="00501D8E">
      <w:pPr>
        <w:pStyle w:val="BodyText"/>
        <w:rPr>
          <w:b w:val="0"/>
          <w:bCs w:val="0"/>
        </w:rPr>
      </w:pPr>
      <w:r w:rsidRPr="002D2C37">
        <w:rPr>
          <w:b w:val="0"/>
          <w:bCs w:val="0"/>
        </w:rPr>
        <w:t>UNDP will assume full responsibility for the management of the Project, including achieving of the outputs and outcome, the efficient and effective use of resources, as well as implementation monitoring. The Direct Implementation Modality will be applied.</w:t>
      </w:r>
    </w:p>
    <w:p w14:paraId="067211B5" w14:textId="23F8FAB8" w:rsidR="00501D8E" w:rsidRDefault="00501D8E">
      <w:pPr>
        <w:rPr>
          <w:b/>
          <w:bCs/>
          <w:sz w:val="19"/>
          <w:szCs w:val="18"/>
        </w:rPr>
      </w:pPr>
      <w:r>
        <w:rPr>
          <w:sz w:val="19"/>
        </w:rPr>
        <w:br w:type="page"/>
      </w:r>
    </w:p>
    <w:p w14:paraId="21B73D09" w14:textId="77777777" w:rsidR="004431D3" w:rsidRDefault="004431D3" w:rsidP="00501D8E">
      <w:pPr>
        <w:pStyle w:val="BodyText"/>
        <w:spacing w:before="4"/>
        <w:rPr>
          <w:sz w:val="19"/>
        </w:rPr>
      </w:pPr>
    </w:p>
    <w:p w14:paraId="611DFAC2" w14:textId="77777777" w:rsidR="004431D3" w:rsidRDefault="004A3868" w:rsidP="00501D8E">
      <w:pPr>
        <w:pStyle w:val="Heading1"/>
      </w:pPr>
      <w:r>
        <w:rPr>
          <w:color w:val="44628D"/>
        </w:rPr>
        <w:t>RISK, CROSS-CUTTING ISSUES AND SUSTAINABILITY</w:t>
      </w:r>
    </w:p>
    <w:p w14:paraId="44ECD1EE" w14:textId="090D3EDD" w:rsidR="004431D3" w:rsidRDefault="00DB5B94" w:rsidP="00501D8E">
      <w:pPr>
        <w:pStyle w:val="BodyText"/>
        <w:spacing w:line="20" w:lineRule="exact"/>
        <w:ind w:left="-48"/>
        <w:rPr>
          <w:b w:val="0"/>
          <w:sz w:val="2"/>
        </w:rPr>
      </w:pPr>
      <w:r>
        <w:rPr>
          <w:b w:val="0"/>
          <w:noProof/>
          <w:sz w:val="2"/>
        </w:rPr>
        <mc:AlternateContent>
          <mc:Choice Requires="wpg">
            <w:drawing>
              <wp:inline distT="0" distB="0" distL="0" distR="0" wp14:anchorId="56842F21" wp14:editId="0FD56841">
                <wp:extent cx="6798310" cy="9525"/>
                <wp:effectExtent l="8890" t="0" r="12700" b="9525"/>
                <wp:docPr id="17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9525"/>
                          <a:chOff x="0" y="0"/>
                          <a:chExt cx="10706" cy="15"/>
                        </a:xfrm>
                      </wpg:grpSpPr>
                      <wps:wsp>
                        <wps:cNvPr id="172" name="Line 171"/>
                        <wps:cNvCnPr>
                          <a:cxnSpLocks noChangeShapeType="1"/>
                        </wps:cNvCnPr>
                        <wps:spPr bwMode="auto">
                          <a:xfrm>
                            <a:off x="0" y="8"/>
                            <a:ext cx="10706" cy="0"/>
                          </a:xfrm>
                          <a:prstGeom prst="line">
                            <a:avLst/>
                          </a:prstGeom>
                          <a:noFill/>
                          <a:ln w="9525">
                            <a:solidFill>
                              <a:srgbClr val="4462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http://schemas.microsoft.com/office/word/2018/wordml" xmlns:w16cex="http://schemas.microsoft.com/office/word/2018/wordml/cex">
            <w:pict>
              <v:group w14:anchorId="01109953" id="Group 170" o:spid="_x0000_s1026" style="width:535.3pt;height:.75pt;mso-position-horizontal-relative:char;mso-position-vertical-relative:line" coordsize="10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">
                <v:line id="Line 171" o:spid="_x0000_s1027" style="position:absolute;visibility:visible;mso-wrap-style:square" from="0,8" to="10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" strokecolor="#44628d"/>
                <w10:anchorlock/>
              </v:group>
            </w:pict>
          </mc:Fallback>
        </mc:AlternateContent>
      </w:r>
    </w:p>
    <w:p w14:paraId="4C3E6B75" w14:textId="77777777" w:rsidR="004431D3" w:rsidRDefault="004431D3" w:rsidP="00501D8E">
      <w:pPr>
        <w:pStyle w:val="BodyText"/>
        <w:spacing w:before="10"/>
        <w:rPr>
          <w:sz w:val="20"/>
        </w:rPr>
      </w:pPr>
    </w:p>
    <w:p w14:paraId="11AD32BC" w14:textId="77777777" w:rsidR="004431D3" w:rsidRDefault="004A3868" w:rsidP="00501D8E">
      <w:pPr>
        <w:pStyle w:val="Heading2"/>
      </w:pPr>
      <w:r>
        <w:rPr>
          <w:color w:val="44628D"/>
        </w:rPr>
        <w:t>Risk</w:t>
      </w:r>
    </w:p>
    <w:p w14:paraId="3C8017DC" w14:textId="77777777" w:rsidR="004431D3" w:rsidRDefault="004431D3" w:rsidP="00501D8E">
      <w:pPr>
        <w:pStyle w:val="BodyText"/>
        <w:spacing w:before="8"/>
        <w:rPr>
          <w:sz w:val="17"/>
        </w:rPr>
      </w:pPr>
    </w:p>
    <w:p w14:paraId="19202A4A" w14:textId="0DAD5418" w:rsidR="004431D3" w:rsidRDefault="004A3868" w:rsidP="00501D8E">
      <w:pPr>
        <w:pStyle w:val="BodyText"/>
        <w:ind w:left="110"/>
      </w:pPr>
      <w:r>
        <w:t>Risk factors</w:t>
      </w:r>
    </w:p>
    <w:p w14:paraId="4D7FDDAE" w14:textId="3D68488F" w:rsidR="00501D8E" w:rsidRDefault="00501D8E" w:rsidP="00501D8E">
      <w:pPr>
        <w:pStyle w:val="BodyText"/>
        <w:ind w:left="110"/>
      </w:pPr>
    </w:p>
    <w:tbl>
      <w:tblPr>
        <w:tblW w:w="10760" w:type="dxa"/>
        <w:jc w:val="center"/>
        <w:tblBorders>
          <w:top w:val="single" w:sz="6" w:space="0" w:color="EBEFEC"/>
          <w:left w:val="single" w:sz="6" w:space="0" w:color="EBEFEC"/>
          <w:bottom w:val="single" w:sz="6" w:space="0" w:color="EBEFEC"/>
          <w:right w:val="single" w:sz="6" w:space="0" w:color="EBEFEC"/>
          <w:insideH w:val="single" w:sz="6" w:space="0" w:color="EBEFEC"/>
          <w:insideV w:val="single" w:sz="6" w:space="0" w:color="EBEFEC"/>
        </w:tblBorders>
        <w:tblLayout w:type="fixed"/>
        <w:tblCellMar>
          <w:left w:w="0" w:type="dxa"/>
          <w:right w:w="0" w:type="dxa"/>
        </w:tblCellMar>
        <w:tblLook w:val="01E0" w:firstRow="1" w:lastRow="1" w:firstColumn="1" w:lastColumn="1" w:noHBand="0" w:noVBand="0"/>
      </w:tblPr>
      <w:tblGrid>
        <w:gridCol w:w="2050"/>
        <w:gridCol w:w="900"/>
        <w:gridCol w:w="1315"/>
        <w:gridCol w:w="6495"/>
      </w:tblGrid>
      <w:tr w:rsidR="00501D8E" w:rsidRPr="00C52DA2" w14:paraId="7B11E09F" w14:textId="77777777" w:rsidTr="00BF3D15">
        <w:trPr>
          <w:trHeight w:val="356"/>
          <w:jc w:val="center"/>
        </w:trPr>
        <w:tc>
          <w:tcPr>
            <w:tcW w:w="10760" w:type="dxa"/>
            <w:gridSpan w:val="4"/>
            <w:tcBorders>
              <w:top w:val="nil"/>
              <w:left w:val="nil"/>
              <w:bottom w:val="nil"/>
              <w:right w:val="nil"/>
            </w:tcBorders>
            <w:shd w:val="clear" w:color="auto" w:fill="EBEFEC"/>
          </w:tcPr>
          <w:p w14:paraId="4F0B2EDE" w14:textId="25FBDB40" w:rsidR="00501D8E" w:rsidRPr="00C52DA2" w:rsidRDefault="00501D8E" w:rsidP="00A4626C">
            <w:pPr>
              <w:pStyle w:val="TableParagraph"/>
              <w:tabs>
                <w:tab w:val="left" w:pos="1690"/>
              </w:tabs>
              <w:spacing w:before="79"/>
              <w:ind w:left="75"/>
              <w:rPr>
                <w:b/>
                <w:sz w:val="18"/>
                <w:szCs w:val="18"/>
              </w:rPr>
            </w:pPr>
            <w:r w:rsidRPr="00C52DA2">
              <w:rPr>
                <w:b/>
                <w:sz w:val="18"/>
                <w:szCs w:val="18"/>
              </w:rPr>
              <w:t>Risk</w:t>
            </w:r>
            <w:r w:rsidRPr="00C52DA2">
              <w:rPr>
                <w:b/>
                <w:sz w:val="18"/>
                <w:szCs w:val="18"/>
              </w:rPr>
              <w:tab/>
              <w:t>Probability</w:t>
            </w:r>
            <w:r w:rsidR="00BF3D15" w:rsidRPr="00C52DA2">
              <w:rPr>
                <w:b/>
                <w:sz w:val="18"/>
                <w:szCs w:val="18"/>
              </w:rPr>
              <w:t xml:space="preserve">    </w:t>
            </w:r>
            <w:r w:rsidRPr="00C52DA2">
              <w:rPr>
                <w:b/>
                <w:sz w:val="18"/>
                <w:szCs w:val="18"/>
              </w:rPr>
              <w:t xml:space="preserve"> Consequence </w:t>
            </w:r>
            <w:r w:rsidR="00BF3D15" w:rsidRPr="00C52DA2">
              <w:rPr>
                <w:b/>
                <w:sz w:val="18"/>
                <w:szCs w:val="18"/>
              </w:rPr>
              <w:t xml:space="preserve">     </w:t>
            </w:r>
            <w:r w:rsidRPr="00C52DA2">
              <w:rPr>
                <w:b/>
                <w:sz w:val="18"/>
                <w:szCs w:val="18"/>
              </w:rPr>
              <w:t>Risk-reducing</w:t>
            </w:r>
            <w:r w:rsidRPr="00C52DA2">
              <w:rPr>
                <w:b/>
                <w:spacing w:val="-30"/>
                <w:sz w:val="18"/>
                <w:szCs w:val="18"/>
              </w:rPr>
              <w:t xml:space="preserve"> </w:t>
            </w:r>
            <w:r w:rsidRPr="00C52DA2">
              <w:rPr>
                <w:b/>
                <w:sz w:val="18"/>
                <w:szCs w:val="18"/>
              </w:rPr>
              <w:t>measures</w:t>
            </w:r>
          </w:p>
        </w:tc>
      </w:tr>
      <w:tr w:rsidR="00501D8E" w:rsidRPr="00C52DA2" w14:paraId="4DDC3976" w14:textId="77777777" w:rsidTr="00BF3D15">
        <w:trPr>
          <w:trHeight w:val="1260"/>
          <w:jc w:val="center"/>
        </w:trPr>
        <w:tc>
          <w:tcPr>
            <w:tcW w:w="2050" w:type="dxa"/>
          </w:tcPr>
          <w:p w14:paraId="77E33C21" w14:textId="240A69F4" w:rsidR="00501D8E" w:rsidRPr="00C52DA2" w:rsidRDefault="00327C5F" w:rsidP="00E133A3">
            <w:pPr>
              <w:pStyle w:val="TableParagraph"/>
              <w:rPr>
                <w:sz w:val="18"/>
                <w:szCs w:val="18"/>
              </w:rPr>
            </w:pPr>
            <w:r w:rsidRPr="00C52DA2">
              <w:rPr>
                <w:sz w:val="18"/>
                <w:szCs w:val="18"/>
              </w:rPr>
              <w:t xml:space="preserve">Low interest of CSOs for </w:t>
            </w:r>
            <w:r w:rsidR="002F1A52" w:rsidRPr="00C52DA2">
              <w:rPr>
                <w:sz w:val="18"/>
                <w:szCs w:val="18"/>
              </w:rPr>
              <w:t xml:space="preserve">capacity building activities </w:t>
            </w:r>
            <w:r w:rsidR="00BF3D15" w:rsidRPr="00C52DA2">
              <w:rPr>
                <w:sz w:val="18"/>
                <w:szCs w:val="18"/>
              </w:rPr>
              <w:t>(PCM, open days, etc.)</w:t>
            </w:r>
            <w:r w:rsidR="00C52DA2" w:rsidRPr="00C52DA2">
              <w:rPr>
                <w:sz w:val="18"/>
                <w:szCs w:val="18"/>
              </w:rPr>
              <w:t>.</w:t>
            </w:r>
          </w:p>
        </w:tc>
        <w:tc>
          <w:tcPr>
            <w:tcW w:w="900" w:type="dxa"/>
            <w:vAlign w:val="center"/>
          </w:tcPr>
          <w:p w14:paraId="6386AE4E" w14:textId="667F30E1" w:rsidR="00501D8E" w:rsidRPr="00C52DA2" w:rsidRDefault="00291AA3" w:rsidP="00BF3D15">
            <w:pPr>
              <w:pStyle w:val="TableParagraph"/>
              <w:jc w:val="center"/>
              <w:rPr>
                <w:sz w:val="18"/>
                <w:szCs w:val="18"/>
              </w:rPr>
            </w:pPr>
            <w:r>
              <w:rPr>
                <w:sz w:val="18"/>
                <w:szCs w:val="18"/>
              </w:rPr>
              <w:t>M</w:t>
            </w:r>
            <w:r w:rsidR="00855400" w:rsidRPr="00C52DA2">
              <w:rPr>
                <w:sz w:val="18"/>
                <w:szCs w:val="18"/>
              </w:rPr>
              <w:t>edium</w:t>
            </w:r>
          </w:p>
        </w:tc>
        <w:tc>
          <w:tcPr>
            <w:tcW w:w="1315" w:type="dxa"/>
          </w:tcPr>
          <w:p w14:paraId="40D9CAF7" w14:textId="3A6C109F" w:rsidR="00501D8E" w:rsidRPr="00C52DA2" w:rsidRDefault="00304172" w:rsidP="00E133A3">
            <w:pPr>
              <w:pStyle w:val="TableParagraph"/>
              <w:rPr>
                <w:sz w:val="18"/>
                <w:szCs w:val="18"/>
              </w:rPr>
            </w:pPr>
            <w:r w:rsidRPr="00C52DA2">
              <w:rPr>
                <w:sz w:val="18"/>
                <w:szCs w:val="18"/>
              </w:rPr>
              <w:t>Medium impact on number of successful project proposals</w:t>
            </w:r>
          </w:p>
        </w:tc>
        <w:tc>
          <w:tcPr>
            <w:tcW w:w="6495" w:type="dxa"/>
          </w:tcPr>
          <w:p w14:paraId="7E4C3D65" w14:textId="3A63DD70" w:rsidR="00501D8E" w:rsidRPr="00C52DA2" w:rsidRDefault="00654AD4" w:rsidP="00A4626C">
            <w:pPr>
              <w:pStyle w:val="TableParagraph"/>
              <w:rPr>
                <w:sz w:val="18"/>
                <w:szCs w:val="18"/>
              </w:rPr>
            </w:pPr>
            <w:r w:rsidRPr="00C52DA2">
              <w:rPr>
                <w:sz w:val="18"/>
                <w:szCs w:val="18"/>
              </w:rPr>
              <w:t xml:space="preserve">Based on the </w:t>
            </w:r>
            <w:r w:rsidR="0014585A" w:rsidRPr="00C52DA2">
              <w:rPr>
                <w:sz w:val="18"/>
                <w:szCs w:val="18"/>
              </w:rPr>
              <w:t>long-term</w:t>
            </w:r>
            <w:r w:rsidRPr="00C52DA2">
              <w:rPr>
                <w:sz w:val="18"/>
                <w:szCs w:val="18"/>
              </w:rPr>
              <w:t xml:space="preserve"> experience of </w:t>
            </w:r>
            <w:r w:rsidR="003256FF" w:rsidRPr="00C52DA2">
              <w:rPr>
                <w:sz w:val="18"/>
                <w:szCs w:val="18"/>
              </w:rPr>
              <w:t>U</w:t>
            </w:r>
            <w:r w:rsidR="00265013" w:rsidRPr="00C52DA2">
              <w:rPr>
                <w:sz w:val="18"/>
                <w:szCs w:val="18"/>
              </w:rPr>
              <w:t xml:space="preserve">NDP </w:t>
            </w:r>
            <w:r w:rsidRPr="00C52DA2">
              <w:rPr>
                <w:sz w:val="18"/>
                <w:szCs w:val="18"/>
              </w:rPr>
              <w:t xml:space="preserve">in </w:t>
            </w:r>
            <w:r w:rsidR="00AC7229" w:rsidRPr="00C52DA2">
              <w:rPr>
                <w:sz w:val="18"/>
                <w:szCs w:val="18"/>
              </w:rPr>
              <w:t xml:space="preserve">grant </w:t>
            </w:r>
            <w:r w:rsidR="003256FF" w:rsidRPr="00C52DA2">
              <w:rPr>
                <w:sz w:val="18"/>
                <w:szCs w:val="18"/>
              </w:rPr>
              <w:t>management</w:t>
            </w:r>
            <w:r w:rsidR="00BA67BB">
              <w:rPr>
                <w:sz w:val="18"/>
                <w:szCs w:val="18"/>
              </w:rPr>
              <w:t>,</w:t>
            </w:r>
            <w:r w:rsidR="003256FF" w:rsidRPr="00C52DA2">
              <w:rPr>
                <w:sz w:val="18"/>
                <w:szCs w:val="18"/>
              </w:rPr>
              <w:t xml:space="preserve"> interest of CSOs for capacity building is n</w:t>
            </w:r>
            <w:r w:rsidR="005B33E5" w:rsidRPr="00C52DA2">
              <w:rPr>
                <w:sz w:val="18"/>
                <w:szCs w:val="18"/>
              </w:rPr>
              <w:t>ot high</w:t>
            </w:r>
            <w:r w:rsidR="00BA67BB">
              <w:rPr>
                <w:sz w:val="18"/>
                <w:szCs w:val="18"/>
              </w:rPr>
              <w:t>,</w:t>
            </w:r>
            <w:r w:rsidR="005B33E5" w:rsidRPr="00C52DA2">
              <w:rPr>
                <w:sz w:val="18"/>
                <w:szCs w:val="18"/>
              </w:rPr>
              <w:t xml:space="preserve"> </w:t>
            </w:r>
            <w:r w:rsidR="00C925C6" w:rsidRPr="00C52DA2">
              <w:rPr>
                <w:sz w:val="18"/>
                <w:szCs w:val="18"/>
              </w:rPr>
              <w:t>despite</w:t>
            </w:r>
            <w:r w:rsidR="005B33E5" w:rsidRPr="00C52DA2">
              <w:rPr>
                <w:sz w:val="18"/>
                <w:szCs w:val="18"/>
              </w:rPr>
              <w:t xml:space="preserve"> </w:t>
            </w:r>
            <w:r w:rsidR="00BA67BB">
              <w:rPr>
                <w:sz w:val="18"/>
                <w:szCs w:val="18"/>
              </w:rPr>
              <w:t xml:space="preserve">their </w:t>
            </w:r>
            <w:proofErr w:type="gramStart"/>
            <w:r w:rsidR="00BA67BB">
              <w:rPr>
                <w:sz w:val="18"/>
                <w:szCs w:val="18"/>
              </w:rPr>
              <w:t>often</w:t>
            </w:r>
            <w:r w:rsidR="00BA67BB" w:rsidRPr="00C52DA2">
              <w:rPr>
                <w:sz w:val="18"/>
                <w:szCs w:val="18"/>
              </w:rPr>
              <w:t xml:space="preserve"> </w:t>
            </w:r>
            <w:r w:rsidR="005B33E5" w:rsidRPr="00C52DA2">
              <w:rPr>
                <w:sz w:val="18"/>
                <w:szCs w:val="18"/>
              </w:rPr>
              <w:t>disappointing</w:t>
            </w:r>
            <w:proofErr w:type="gramEnd"/>
            <w:r w:rsidR="005B33E5" w:rsidRPr="00C52DA2">
              <w:rPr>
                <w:sz w:val="18"/>
                <w:szCs w:val="18"/>
              </w:rPr>
              <w:t xml:space="preserve"> </w:t>
            </w:r>
            <w:r w:rsidR="00BA67BB">
              <w:rPr>
                <w:sz w:val="18"/>
                <w:szCs w:val="18"/>
              </w:rPr>
              <w:t>performance when it comes to applying for funding through c</w:t>
            </w:r>
            <w:r w:rsidR="00C925C6" w:rsidRPr="00C52DA2">
              <w:rPr>
                <w:sz w:val="18"/>
                <w:szCs w:val="18"/>
              </w:rPr>
              <w:t>al</w:t>
            </w:r>
            <w:r w:rsidR="00BA67BB">
              <w:rPr>
                <w:sz w:val="18"/>
                <w:szCs w:val="18"/>
              </w:rPr>
              <w:t>l</w:t>
            </w:r>
            <w:r w:rsidR="00C925C6" w:rsidRPr="00C52DA2">
              <w:rPr>
                <w:sz w:val="18"/>
                <w:szCs w:val="18"/>
              </w:rPr>
              <w:t xml:space="preserve">s for proposals.  </w:t>
            </w:r>
            <w:r w:rsidR="00BA67BB">
              <w:rPr>
                <w:sz w:val="18"/>
                <w:szCs w:val="18"/>
              </w:rPr>
              <w:t>T</w:t>
            </w:r>
            <w:r w:rsidR="00C925C6" w:rsidRPr="00C52DA2">
              <w:rPr>
                <w:sz w:val="18"/>
                <w:szCs w:val="18"/>
              </w:rPr>
              <w:t xml:space="preserve">he Project </w:t>
            </w:r>
            <w:r w:rsidR="00BA67BB">
              <w:rPr>
                <w:sz w:val="18"/>
                <w:szCs w:val="18"/>
              </w:rPr>
              <w:t xml:space="preserve">will accordingly </w:t>
            </w:r>
            <w:r w:rsidR="00C925C6" w:rsidRPr="00C52DA2">
              <w:rPr>
                <w:sz w:val="18"/>
                <w:szCs w:val="18"/>
              </w:rPr>
              <w:t xml:space="preserve">target </w:t>
            </w:r>
            <w:r w:rsidR="0014585A" w:rsidRPr="00C52DA2">
              <w:rPr>
                <w:sz w:val="18"/>
                <w:szCs w:val="18"/>
              </w:rPr>
              <w:t xml:space="preserve">grassroot CSOs </w:t>
            </w:r>
            <w:r w:rsidR="00BA67BB">
              <w:rPr>
                <w:sz w:val="18"/>
                <w:szCs w:val="18"/>
              </w:rPr>
              <w:t xml:space="preserve">with </w:t>
            </w:r>
            <w:r w:rsidR="00015EDD" w:rsidRPr="00C52DA2">
              <w:rPr>
                <w:sz w:val="18"/>
                <w:szCs w:val="18"/>
              </w:rPr>
              <w:t xml:space="preserve">special </w:t>
            </w:r>
            <w:r w:rsidR="000C2BAD">
              <w:rPr>
                <w:sz w:val="18"/>
                <w:szCs w:val="18"/>
              </w:rPr>
              <w:t>measures</w:t>
            </w:r>
            <w:r w:rsidR="00BA67BB">
              <w:rPr>
                <w:sz w:val="18"/>
                <w:szCs w:val="18"/>
              </w:rPr>
              <w:t xml:space="preserve">, encouraging their participation via </w:t>
            </w:r>
            <w:r w:rsidR="00015EDD" w:rsidRPr="00C52DA2">
              <w:rPr>
                <w:sz w:val="18"/>
                <w:szCs w:val="18"/>
              </w:rPr>
              <w:t xml:space="preserve">UNDP </w:t>
            </w:r>
            <w:r w:rsidR="00855400" w:rsidRPr="00C52DA2">
              <w:rPr>
                <w:sz w:val="18"/>
                <w:szCs w:val="18"/>
              </w:rPr>
              <w:t>channels</w:t>
            </w:r>
            <w:r w:rsidR="00015EDD" w:rsidRPr="00C52DA2">
              <w:rPr>
                <w:sz w:val="18"/>
                <w:szCs w:val="18"/>
              </w:rPr>
              <w:t>, partners and CSO netwo</w:t>
            </w:r>
            <w:r w:rsidR="00855400" w:rsidRPr="00C52DA2">
              <w:rPr>
                <w:sz w:val="18"/>
                <w:szCs w:val="18"/>
              </w:rPr>
              <w:t xml:space="preserve">rks. </w:t>
            </w:r>
          </w:p>
        </w:tc>
      </w:tr>
      <w:tr w:rsidR="00A858CF" w:rsidRPr="00C52DA2" w14:paraId="6A74C24C" w14:textId="77777777" w:rsidTr="00BF3D15">
        <w:trPr>
          <w:trHeight w:val="1332"/>
          <w:jc w:val="center"/>
        </w:trPr>
        <w:tc>
          <w:tcPr>
            <w:tcW w:w="2050" w:type="dxa"/>
          </w:tcPr>
          <w:p w14:paraId="0ABFAAC9" w14:textId="2C392826" w:rsidR="00A858CF" w:rsidRPr="00C52DA2" w:rsidRDefault="009F4273" w:rsidP="00E133A3">
            <w:pPr>
              <w:pStyle w:val="TableParagraph"/>
              <w:rPr>
                <w:sz w:val="18"/>
                <w:szCs w:val="18"/>
              </w:rPr>
            </w:pPr>
            <w:r>
              <w:rPr>
                <w:sz w:val="18"/>
                <w:szCs w:val="18"/>
              </w:rPr>
              <w:t xml:space="preserve">Low </w:t>
            </w:r>
            <w:r w:rsidR="008E7302" w:rsidRPr="00C52DA2">
              <w:rPr>
                <w:sz w:val="18"/>
                <w:szCs w:val="18"/>
              </w:rPr>
              <w:t>utilization</w:t>
            </w:r>
            <w:r w:rsidR="00E63B29" w:rsidRPr="00C52DA2">
              <w:rPr>
                <w:sz w:val="18"/>
                <w:szCs w:val="18"/>
              </w:rPr>
              <w:t xml:space="preserve"> of grant</w:t>
            </w:r>
            <w:r>
              <w:rPr>
                <w:sz w:val="18"/>
                <w:szCs w:val="18"/>
              </w:rPr>
              <w:t>s</w:t>
            </w:r>
            <w:r w:rsidR="00E63B29" w:rsidRPr="00C52DA2">
              <w:rPr>
                <w:sz w:val="18"/>
                <w:szCs w:val="18"/>
              </w:rPr>
              <w:t xml:space="preserve"> </w:t>
            </w:r>
            <w:r w:rsidR="008E2D88" w:rsidRPr="00C52DA2">
              <w:rPr>
                <w:sz w:val="18"/>
                <w:szCs w:val="18"/>
              </w:rPr>
              <w:t xml:space="preserve">due to </w:t>
            </w:r>
            <w:r>
              <w:rPr>
                <w:sz w:val="18"/>
                <w:szCs w:val="18"/>
              </w:rPr>
              <w:t xml:space="preserve">low </w:t>
            </w:r>
            <w:r w:rsidR="003975CB">
              <w:rPr>
                <w:sz w:val="18"/>
                <w:szCs w:val="18"/>
              </w:rPr>
              <w:t xml:space="preserve">CSO </w:t>
            </w:r>
            <w:r>
              <w:rPr>
                <w:sz w:val="18"/>
                <w:szCs w:val="18"/>
              </w:rPr>
              <w:t xml:space="preserve">capacity </w:t>
            </w:r>
            <w:r w:rsidR="00FC7931" w:rsidRPr="00C52DA2">
              <w:rPr>
                <w:sz w:val="18"/>
                <w:szCs w:val="18"/>
              </w:rPr>
              <w:t xml:space="preserve">to </w:t>
            </w:r>
            <w:r w:rsidR="008E2D88" w:rsidRPr="00C52DA2">
              <w:rPr>
                <w:sz w:val="18"/>
                <w:szCs w:val="18"/>
              </w:rPr>
              <w:t>develop good project</w:t>
            </w:r>
            <w:r w:rsidR="003975CB">
              <w:rPr>
                <w:sz w:val="18"/>
                <w:szCs w:val="18"/>
              </w:rPr>
              <w:t>s</w:t>
            </w:r>
            <w:r w:rsidR="00C52DA2" w:rsidRPr="00C52DA2">
              <w:rPr>
                <w:sz w:val="18"/>
                <w:szCs w:val="18"/>
              </w:rPr>
              <w:t>.</w:t>
            </w:r>
          </w:p>
        </w:tc>
        <w:tc>
          <w:tcPr>
            <w:tcW w:w="900" w:type="dxa"/>
            <w:vAlign w:val="center"/>
          </w:tcPr>
          <w:p w14:paraId="76078BCD" w14:textId="15FCEFA3" w:rsidR="00A858CF" w:rsidRPr="00C52DA2" w:rsidRDefault="00291AA3" w:rsidP="00BF3D15">
            <w:pPr>
              <w:pStyle w:val="TableParagraph"/>
              <w:jc w:val="center"/>
              <w:rPr>
                <w:sz w:val="18"/>
                <w:szCs w:val="18"/>
              </w:rPr>
            </w:pPr>
            <w:r>
              <w:rPr>
                <w:sz w:val="18"/>
                <w:szCs w:val="18"/>
              </w:rPr>
              <w:t>M</w:t>
            </w:r>
            <w:r w:rsidR="00304172" w:rsidRPr="00C52DA2">
              <w:rPr>
                <w:sz w:val="18"/>
                <w:szCs w:val="18"/>
              </w:rPr>
              <w:t>edium</w:t>
            </w:r>
          </w:p>
        </w:tc>
        <w:tc>
          <w:tcPr>
            <w:tcW w:w="1315" w:type="dxa"/>
          </w:tcPr>
          <w:p w14:paraId="1A8B2CD0" w14:textId="1EB88997" w:rsidR="00A858CF" w:rsidRPr="00C52DA2" w:rsidRDefault="00304172" w:rsidP="00E133A3">
            <w:pPr>
              <w:pStyle w:val="TableParagraph"/>
              <w:rPr>
                <w:sz w:val="18"/>
                <w:szCs w:val="18"/>
              </w:rPr>
            </w:pPr>
            <w:r w:rsidRPr="00C52DA2">
              <w:rPr>
                <w:sz w:val="18"/>
                <w:szCs w:val="18"/>
              </w:rPr>
              <w:t xml:space="preserve">High impact on </w:t>
            </w:r>
            <w:r w:rsidR="00AD1BEE" w:rsidRPr="00C52DA2">
              <w:rPr>
                <w:sz w:val="18"/>
                <w:szCs w:val="18"/>
              </w:rPr>
              <w:t>utilization</w:t>
            </w:r>
            <w:r w:rsidRPr="00C52DA2">
              <w:rPr>
                <w:sz w:val="18"/>
                <w:szCs w:val="18"/>
              </w:rPr>
              <w:t xml:space="preserve"> of </w:t>
            </w:r>
            <w:r w:rsidR="00AD1BEE" w:rsidRPr="00C52DA2">
              <w:rPr>
                <w:sz w:val="18"/>
                <w:szCs w:val="18"/>
              </w:rPr>
              <w:t xml:space="preserve">grant scheme. </w:t>
            </w:r>
          </w:p>
        </w:tc>
        <w:tc>
          <w:tcPr>
            <w:tcW w:w="6495" w:type="dxa"/>
          </w:tcPr>
          <w:p w14:paraId="6842EC6B" w14:textId="512EE3F4" w:rsidR="00A858CF" w:rsidRPr="00C52DA2" w:rsidRDefault="00561536" w:rsidP="00FD431A">
            <w:pPr>
              <w:pStyle w:val="TableParagraph"/>
              <w:rPr>
                <w:sz w:val="18"/>
                <w:szCs w:val="18"/>
              </w:rPr>
            </w:pPr>
            <w:r w:rsidRPr="00C52DA2">
              <w:rPr>
                <w:sz w:val="18"/>
                <w:szCs w:val="18"/>
              </w:rPr>
              <w:t xml:space="preserve">The project </w:t>
            </w:r>
            <w:r w:rsidR="00C52545" w:rsidRPr="00C52DA2">
              <w:rPr>
                <w:sz w:val="18"/>
                <w:szCs w:val="18"/>
              </w:rPr>
              <w:t>will</w:t>
            </w:r>
            <w:r w:rsidR="00FD431A" w:rsidRPr="00C52DA2">
              <w:rPr>
                <w:sz w:val="18"/>
                <w:szCs w:val="18"/>
              </w:rPr>
              <w:t xml:space="preserve"> consider, in close cooperation with </w:t>
            </w:r>
            <w:r w:rsidR="00BF3D15" w:rsidRPr="00C52DA2">
              <w:rPr>
                <w:sz w:val="18"/>
                <w:szCs w:val="18"/>
              </w:rPr>
              <w:t>the donor</w:t>
            </w:r>
            <w:r w:rsidR="00C52545" w:rsidRPr="00C52DA2">
              <w:rPr>
                <w:sz w:val="18"/>
                <w:szCs w:val="18"/>
              </w:rPr>
              <w:t>,</w:t>
            </w:r>
            <w:r w:rsidR="00FD431A" w:rsidRPr="00C52DA2">
              <w:rPr>
                <w:sz w:val="18"/>
                <w:szCs w:val="18"/>
              </w:rPr>
              <w:t xml:space="preserve"> repeat</w:t>
            </w:r>
            <w:r w:rsidR="000C2BAD">
              <w:rPr>
                <w:sz w:val="18"/>
                <w:szCs w:val="18"/>
              </w:rPr>
              <w:t>ed</w:t>
            </w:r>
            <w:r w:rsidR="00FD431A" w:rsidRPr="00C52DA2">
              <w:rPr>
                <w:sz w:val="18"/>
                <w:szCs w:val="18"/>
              </w:rPr>
              <w:t xml:space="preserve"> public calls for CSOs</w:t>
            </w:r>
            <w:r w:rsidR="00154168" w:rsidRPr="00C52DA2">
              <w:rPr>
                <w:sz w:val="18"/>
                <w:szCs w:val="18"/>
              </w:rPr>
              <w:t xml:space="preserve"> </w:t>
            </w:r>
            <w:r w:rsidR="000C2BAD">
              <w:rPr>
                <w:sz w:val="18"/>
                <w:szCs w:val="18"/>
              </w:rPr>
              <w:t>should there be insufficient interest</w:t>
            </w:r>
            <w:r w:rsidR="00FD431A" w:rsidRPr="00C52DA2">
              <w:rPr>
                <w:sz w:val="18"/>
                <w:szCs w:val="18"/>
              </w:rPr>
              <w:t xml:space="preserve">. Further analysis and close watch of the situation in the field </w:t>
            </w:r>
            <w:r w:rsidR="004913AD" w:rsidRPr="00C52DA2">
              <w:rPr>
                <w:sz w:val="18"/>
                <w:szCs w:val="18"/>
              </w:rPr>
              <w:t>will be</w:t>
            </w:r>
            <w:r w:rsidR="00FD431A" w:rsidRPr="00C52DA2">
              <w:rPr>
                <w:sz w:val="18"/>
                <w:szCs w:val="18"/>
              </w:rPr>
              <w:t xml:space="preserve"> provided to ensure utilization of the funds awarded to CSOs.</w:t>
            </w:r>
            <w:r w:rsidR="000C2BAD">
              <w:rPr>
                <w:sz w:val="18"/>
                <w:szCs w:val="18"/>
              </w:rPr>
              <w:t xml:space="preserve"> Adjustments in eligibility criteria will also be considered. </w:t>
            </w:r>
          </w:p>
        </w:tc>
      </w:tr>
      <w:tr w:rsidR="00017E5E" w:rsidRPr="00C52DA2" w14:paraId="6BD6C91A" w14:textId="77777777" w:rsidTr="00BF3D15">
        <w:trPr>
          <w:trHeight w:val="1701"/>
          <w:jc w:val="center"/>
        </w:trPr>
        <w:tc>
          <w:tcPr>
            <w:tcW w:w="2050" w:type="dxa"/>
          </w:tcPr>
          <w:p w14:paraId="58037E94" w14:textId="7E8FF501" w:rsidR="00017E5E" w:rsidRPr="00C52DA2" w:rsidRDefault="00BF3D15" w:rsidP="00E133A3">
            <w:pPr>
              <w:pStyle w:val="TableParagraph"/>
              <w:rPr>
                <w:sz w:val="18"/>
                <w:szCs w:val="18"/>
              </w:rPr>
            </w:pPr>
            <w:r w:rsidRPr="00C52DA2">
              <w:rPr>
                <w:sz w:val="18"/>
                <w:szCs w:val="18"/>
              </w:rPr>
              <w:t>Inadequate</w:t>
            </w:r>
            <w:r w:rsidR="00E275D5" w:rsidRPr="00C52DA2">
              <w:rPr>
                <w:sz w:val="18"/>
                <w:szCs w:val="18"/>
              </w:rPr>
              <w:t xml:space="preserve"> response of </w:t>
            </w:r>
            <w:r w:rsidRPr="00C52DA2">
              <w:rPr>
                <w:sz w:val="18"/>
                <w:szCs w:val="18"/>
              </w:rPr>
              <w:t xml:space="preserve">nat </w:t>
            </w:r>
            <w:r w:rsidR="00E275D5" w:rsidRPr="00C52DA2">
              <w:rPr>
                <w:sz w:val="18"/>
                <w:szCs w:val="18"/>
              </w:rPr>
              <w:t xml:space="preserve">partners in </w:t>
            </w:r>
            <w:r w:rsidRPr="00C52DA2">
              <w:rPr>
                <w:sz w:val="18"/>
                <w:szCs w:val="18"/>
              </w:rPr>
              <w:t xml:space="preserve">identifying gaps in regulations. </w:t>
            </w:r>
          </w:p>
        </w:tc>
        <w:tc>
          <w:tcPr>
            <w:tcW w:w="900" w:type="dxa"/>
            <w:vAlign w:val="center"/>
          </w:tcPr>
          <w:p w14:paraId="191BDFE4" w14:textId="4D76E790" w:rsidR="00017E5E" w:rsidRPr="00C52DA2" w:rsidRDefault="00291AA3" w:rsidP="00BF3D15">
            <w:pPr>
              <w:pStyle w:val="TableParagraph"/>
              <w:jc w:val="center"/>
              <w:rPr>
                <w:sz w:val="18"/>
                <w:szCs w:val="18"/>
              </w:rPr>
            </w:pPr>
            <w:r>
              <w:rPr>
                <w:sz w:val="18"/>
                <w:szCs w:val="18"/>
              </w:rPr>
              <w:t>M</w:t>
            </w:r>
            <w:r w:rsidR="00AD1BEE" w:rsidRPr="00C52DA2">
              <w:rPr>
                <w:sz w:val="18"/>
                <w:szCs w:val="18"/>
              </w:rPr>
              <w:t>edium</w:t>
            </w:r>
          </w:p>
        </w:tc>
        <w:tc>
          <w:tcPr>
            <w:tcW w:w="1315" w:type="dxa"/>
          </w:tcPr>
          <w:p w14:paraId="5D68E56C" w14:textId="568681A1" w:rsidR="00017E5E" w:rsidRPr="00C52DA2" w:rsidRDefault="00A577F2" w:rsidP="00E133A3">
            <w:pPr>
              <w:pStyle w:val="TableParagraph"/>
              <w:rPr>
                <w:sz w:val="18"/>
                <w:szCs w:val="18"/>
              </w:rPr>
            </w:pPr>
            <w:r w:rsidRPr="00C52DA2">
              <w:rPr>
                <w:sz w:val="18"/>
                <w:szCs w:val="18"/>
              </w:rPr>
              <w:t>H</w:t>
            </w:r>
            <w:r w:rsidR="00AD1BEE" w:rsidRPr="00C52DA2">
              <w:rPr>
                <w:sz w:val="18"/>
                <w:szCs w:val="18"/>
              </w:rPr>
              <w:t>igh</w:t>
            </w:r>
            <w:r w:rsidRPr="00C52DA2">
              <w:rPr>
                <w:sz w:val="18"/>
                <w:szCs w:val="18"/>
              </w:rPr>
              <w:t xml:space="preserve"> impact on </w:t>
            </w:r>
            <w:r w:rsidR="00BF3D15" w:rsidRPr="00C52DA2">
              <w:rPr>
                <w:sz w:val="18"/>
                <w:szCs w:val="18"/>
              </w:rPr>
              <w:t xml:space="preserve">making </w:t>
            </w:r>
            <w:r w:rsidRPr="00C52DA2">
              <w:rPr>
                <w:sz w:val="18"/>
                <w:szCs w:val="18"/>
              </w:rPr>
              <w:t xml:space="preserve">timely </w:t>
            </w:r>
            <w:r w:rsidR="00C52DA2" w:rsidRPr="00C52DA2">
              <w:rPr>
                <w:sz w:val="18"/>
                <w:szCs w:val="18"/>
              </w:rPr>
              <w:t>alterations within</w:t>
            </w:r>
            <w:r w:rsidR="00BF3D15" w:rsidRPr="00C52DA2">
              <w:rPr>
                <w:sz w:val="18"/>
                <w:szCs w:val="18"/>
              </w:rPr>
              <w:t xml:space="preserve"> the regulatory </w:t>
            </w:r>
            <w:r w:rsidR="00E133A3" w:rsidRPr="00C52DA2">
              <w:rPr>
                <w:sz w:val="18"/>
                <w:szCs w:val="18"/>
              </w:rPr>
              <w:t>framework</w:t>
            </w:r>
          </w:p>
        </w:tc>
        <w:tc>
          <w:tcPr>
            <w:tcW w:w="6495" w:type="dxa"/>
            <w:vAlign w:val="center"/>
          </w:tcPr>
          <w:p w14:paraId="1C3657E6" w14:textId="068AC279" w:rsidR="00017E5E" w:rsidRPr="00C52DA2" w:rsidRDefault="00A577F2" w:rsidP="00017E5E">
            <w:pPr>
              <w:pStyle w:val="TableParagraph"/>
              <w:rPr>
                <w:sz w:val="18"/>
                <w:szCs w:val="18"/>
              </w:rPr>
            </w:pPr>
            <w:r w:rsidRPr="00C52DA2">
              <w:rPr>
                <w:sz w:val="18"/>
                <w:szCs w:val="18"/>
              </w:rPr>
              <w:t xml:space="preserve">Procedural changes </w:t>
            </w:r>
            <w:r w:rsidR="000C2BAD">
              <w:rPr>
                <w:sz w:val="18"/>
                <w:szCs w:val="18"/>
              </w:rPr>
              <w:t>by</w:t>
            </w:r>
            <w:r w:rsidR="000C2BAD" w:rsidRPr="00C52DA2">
              <w:rPr>
                <w:sz w:val="18"/>
                <w:szCs w:val="18"/>
              </w:rPr>
              <w:t xml:space="preserve"> </w:t>
            </w:r>
            <w:r w:rsidRPr="00C52DA2">
              <w:rPr>
                <w:sz w:val="18"/>
                <w:szCs w:val="18"/>
              </w:rPr>
              <w:t xml:space="preserve">governmental administration </w:t>
            </w:r>
            <w:r w:rsidR="00132029" w:rsidRPr="00C52DA2">
              <w:rPr>
                <w:sz w:val="18"/>
                <w:szCs w:val="18"/>
              </w:rPr>
              <w:t xml:space="preserve">are </w:t>
            </w:r>
            <w:r w:rsidR="000C2BAD">
              <w:rPr>
                <w:sz w:val="18"/>
                <w:szCs w:val="18"/>
              </w:rPr>
              <w:t>time-consuming</w:t>
            </w:r>
            <w:r w:rsidR="000C2BAD" w:rsidRPr="00C52DA2">
              <w:rPr>
                <w:sz w:val="18"/>
                <w:szCs w:val="18"/>
              </w:rPr>
              <w:t xml:space="preserve"> </w:t>
            </w:r>
            <w:r w:rsidR="000C2BAD">
              <w:rPr>
                <w:sz w:val="18"/>
                <w:szCs w:val="18"/>
              </w:rPr>
              <w:t xml:space="preserve">processes </w:t>
            </w:r>
            <w:r w:rsidR="00224D52" w:rsidRPr="00C52DA2">
              <w:rPr>
                <w:sz w:val="18"/>
                <w:szCs w:val="18"/>
              </w:rPr>
              <w:t>and</w:t>
            </w:r>
            <w:r w:rsidR="000C2BAD">
              <w:rPr>
                <w:sz w:val="18"/>
                <w:szCs w:val="18"/>
              </w:rPr>
              <w:t xml:space="preserve">, as such, may have an </w:t>
            </w:r>
            <w:r w:rsidR="00147B0D">
              <w:rPr>
                <w:sz w:val="18"/>
                <w:szCs w:val="18"/>
              </w:rPr>
              <w:t>adverse effect</w:t>
            </w:r>
            <w:r w:rsidR="000C2BAD">
              <w:rPr>
                <w:sz w:val="18"/>
                <w:szCs w:val="18"/>
              </w:rPr>
              <w:t xml:space="preserve"> on policy upgrades. </w:t>
            </w:r>
            <w:r w:rsidR="007455E4" w:rsidRPr="00C52DA2">
              <w:rPr>
                <w:sz w:val="18"/>
                <w:szCs w:val="18"/>
              </w:rPr>
              <w:t xml:space="preserve">The Project will </w:t>
            </w:r>
            <w:r w:rsidR="000C2BAD">
              <w:rPr>
                <w:sz w:val="18"/>
                <w:szCs w:val="18"/>
              </w:rPr>
              <w:t xml:space="preserve">thus work </w:t>
            </w:r>
            <w:r w:rsidR="007455E4" w:rsidRPr="00C52DA2">
              <w:rPr>
                <w:sz w:val="18"/>
                <w:szCs w:val="18"/>
              </w:rPr>
              <w:t xml:space="preserve">closely with partners from </w:t>
            </w:r>
            <w:r w:rsidR="00BF3D15" w:rsidRPr="00C52DA2">
              <w:rPr>
                <w:sz w:val="18"/>
                <w:szCs w:val="18"/>
              </w:rPr>
              <w:t xml:space="preserve">the </w:t>
            </w:r>
            <w:r w:rsidR="000C2BAD">
              <w:rPr>
                <w:sz w:val="18"/>
                <w:szCs w:val="18"/>
              </w:rPr>
              <w:t>outset</w:t>
            </w:r>
            <w:r w:rsidR="007455E4" w:rsidRPr="00C52DA2">
              <w:rPr>
                <w:sz w:val="18"/>
                <w:szCs w:val="18"/>
              </w:rPr>
              <w:t xml:space="preserve"> </w:t>
            </w:r>
            <w:r w:rsidR="000C2BAD">
              <w:rPr>
                <w:sz w:val="18"/>
                <w:szCs w:val="18"/>
              </w:rPr>
              <w:t xml:space="preserve">to create </w:t>
            </w:r>
            <w:r w:rsidR="00BF3D15" w:rsidRPr="00C52DA2">
              <w:rPr>
                <w:sz w:val="18"/>
                <w:szCs w:val="18"/>
              </w:rPr>
              <w:t xml:space="preserve">a </w:t>
            </w:r>
            <w:r w:rsidR="00952279" w:rsidRPr="00C52DA2">
              <w:rPr>
                <w:sz w:val="18"/>
                <w:szCs w:val="18"/>
              </w:rPr>
              <w:t xml:space="preserve">working group of </w:t>
            </w:r>
            <w:r w:rsidR="00BF3D15" w:rsidRPr="00C52DA2">
              <w:rPr>
                <w:sz w:val="18"/>
                <w:szCs w:val="18"/>
              </w:rPr>
              <w:t xml:space="preserve">national counterparts </w:t>
            </w:r>
            <w:r w:rsidR="00952279" w:rsidRPr="00C52DA2">
              <w:rPr>
                <w:sz w:val="18"/>
                <w:szCs w:val="18"/>
              </w:rPr>
              <w:t xml:space="preserve">who </w:t>
            </w:r>
            <w:r w:rsidR="000C2BAD">
              <w:rPr>
                <w:sz w:val="18"/>
                <w:szCs w:val="18"/>
              </w:rPr>
              <w:t xml:space="preserve">will ensure rapid policy action and communication with </w:t>
            </w:r>
            <w:r w:rsidR="00952279" w:rsidRPr="00C52DA2">
              <w:rPr>
                <w:sz w:val="18"/>
                <w:szCs w:val="18"/>
              </w:rPr>
              <w:t>deci</w:t>
            </w:r>
            <w:r w:rsidR="00C86F85" w:rsidRPr="00C52DA2">
              <w:rPr>
                <w:sz w:val="18"/>
                <w:szCs w:val="18"/>
              </w:rPr>
              <w:t>si</w:t>
            </w:r>
            <w:r w:rsidR="00952279" w:rsidRPr="00C52DA2">
              <w:rPr>
                <w:sz w:val="18"/>
                <w:szCs w:val="18"/>
              </w:rPr>
              <w:t>on makers</w:t>
            </w:r>
            <w:r w:rsidR="008C5F8E" w:rsidRPr="00C52DA2">
              <w:rPr>
                <w:sz w:val="18"/>
                <w:szCs w:val="18"/>
              </w:rPr>
              <w:t xml:space="preserve">. </w:t>
            </w:r>
            <w:r w:rsidR="00BF3D15" w:rsidRPr="00C52DA2">
              <w:rPr>
                <w:sz w:val="18"/>
                <w:szCs w:val="18"/>
              </w:rPr>
              <w:t>O</w:t>
            </w:r>
            <w:r w:rsidR="008C5F8E" w:rsidRPr="00C52DA2">
              <w:rPr>
                <w:sz w:val="18"/>
                <w:szCs w:val="18"/>
              </w:rPr>
              <w:t xml:space="preserve">wnership over the process will be </w:t>
            </w:r>
            <w:r w:rsidR="00C86F85" w:rsidRPr="00C52DA2">
              <w:rPr>
                <w:sz w:val="18"/>
                <w:szCs w:val="18"/>
              </w:rPr>
              <w:t>equally</w:t>
            </w:r>
            <w:r w:rsidR="008C5F8E" w:rsidRPr="00C52DA2">
              <w:rPr>
                <w:sz w:val="18"/>
                <w:szCs w:val="18"/>
              </w:rPr>
              <w:t xml:space="preserve"> distributed</w:t>
            </w:r>
            <w:r w:rsidR="00C86F85" w:rsidRPr="00C52DA2">
              <w:rPr>
                <w:sz w:val="18"/>
                <w:szCs w:val="18"/>
              </w:rPr>
              <w:t xml:space="preserve"> among all involved partners to ensure their support in introduction of proposed changes. </w:t>
            </w:r>
            <w:r w:rsidR="008C5F8E" w:rsidRPr="00C52DA2">
              <w:rPr>
                <w:sz w:val="18"/>
                <w:szCs w:val="18"/>
              </w:rPr>
              <w:t xml:space="preserve"> </w:t>
            </w:r>
          </w:p>
        </w:tc>
      </w:tr>
      <w:tr w:rsidR="00017E5E" w:rsidRPr="00BF3D15" w14:paraId="23850FBB" w14:textId="77777777" w:rsidTr="00BF3D15">
        <w:trPr>
          <w:trHeight w:val="1332"/>
          <w:jc w:val="center"/>
        </w:trPr>
        <w:tc>
          <w:tcPr>
            <w:tcW w:w="2050" w:type="dxa"/>
          </w:tcPr>
          <w:p w14:paraId="306F1E85" w14:textId="1453507C" w:rsidR="00017E5E" w:rsidRPr="00C52DA2" w:rsidRDefault="00017E5E" w:rsidP="00E133A3">
            <w:pPr>
              <w:pStyle w:val="TableParagraph"/>
              <w:rPr>
                <w:sz w:val="18"/>
                <w:szCs w:val="18"/>
              </w:rPr>
            </w:pPr>
            <w:commentRangeStart w:id="3"/>
            <w:r w:rsidRPr="00C52DA2">
              <w:rPr>
                <w:sz w:val="18"/>
                <w:szCs w:val="18"/>
              </w:rPr>
              <w:t xml:space="preserve">Lack of political will might hamper </w:t>
            </w:r>
            <w:r w:rsidR="00BA67BB">
              <w:rPr>
                <w:sz w:val="18"/>
                <w:szCs w:val="18"/>
              </w:rPr>
              <w:t>implementation of</w:t>
            </w:r>
            <w:r w:rsidR="00C52DA2" w:rsidRPr="00C52DA2">
              <w:rPr>
                <w:sz w:val="18"/>
                <w:szCs w:val="18"/>
              </w:rPr>
              <w:t xml:space="preserve"> policy recommendations and their embedding within the regulatory framework.</w:t>
            </w:r>
            <w:r w:rsidRPr="00C52DA2">
              <w:rPr>
                <w:sz w:val="18"/>
                <w:szCs w:val="18"/>
              </w:rPr>
              <w:t xml:space="preserve"> improvements </w:t>
            </w:r>
          </w:p>
        </w:tc>
        <w:tc>
          <w:tcPr>
            <w:tcW w:w="900" w:type="dxa"/>
            <w:vAlign w:val="center"/>
          </w:tcPr>
          <w:p w14:paraId="31F2A743" w14:textId="6624808F" w:rsidR="00017E5E" w:rsidRPr="00C52DA2" w:rsidRDefault="00291AA3" w:rsidP="00BF3D15">
            <w:pPr>
              <w:pStyle w:val="TableParagraph"/>
              <w:jc w:val="center"/>
              <w:rPr>
                <w:sz w:val="18"/>
                <w:szCs w:val="18"/>
              </w:rPr>
            </w:pPr>
            <w:r>
              <w:rPr>
                <w:sz w:val="18"/>
                <w:szCs w:val="18"/>
              </w:rPr>
              <w:t>High</w:t>
            </w:r>
          </w:p>
        </w:tc>
        <w:tc>
          <w:tcPr>
            <w:tcW w:w="1315" w:type="dxa"/>
          </w:tcPr>
          <w:p w14:paraId="4507921A" w14:textId="0A2AB7DE" w:rsidR="00017E5E" w:rsidRPr="00C52DA2" w:rsidRDefault="00E133A3" w:rsidP="00E133A3">
            <w:pPr>
              <w:pStyle w:val="TableParagraph"/>
              <w:rPr>
                <w:sz w:val="18"/>
                <w:szCs w:val="18"/>
              </w:rPr>
            </w:pPr>
            <w:r w:rsidRPr="00C52DA2">
              <w:rPr>
                <w:sz w:val="18"/>
                <w:szCs w:val="18"/>
              </w:rPr>
              <w:t>High impact on timely changes in institutional framework</w:t>
            </w:r>
          </w:p>
        </w:tc>
        <w:tc>
          <w:tcPr>
            <w:tcW w:w="6495" w:type="dxa"/>
            <w:vAlign w:val="center"/>
          </w:tcPr>
          <w:p w14:paraId="4E7CC457" w14:textId="30E2651D" w:rsidR="00017E5E" w:rsidRPr="00C52DA2" w:rsidRDefault="00017E5E" w:rsidP="00017E5E">
            <w:pPr>
              <w:pStyle w:val="TableParagraph"/>
              <w:rPr>
                <w:sz w:val="18"/>
                <w:szCs w:val="18"/>
              </w:rPr>
            </w:pPr>
            <w:r w:rsidRPr="00C52DA2">
              <w:rPr>
                <w:sz w:val="18"/>
                <w:szCs w:val="18"/>
              </w:rPr>
              <w:t xml:space="preserve">UNDP invests significant efforts to establish and nurture partnerships with higher levels of government and CSOs to advocate for the adoption </w:t>
            </w:r>
            <w:r w:rsidR="00C52DA2" w:rsidRPr="00C52DA2">
              <w:rPr>
                <w:sz w:val="18"/>
                <w:szCs w:val="18"/>
              </w:rPr>
              <w:t xml:space="preserve">of policies related to </w:t>
            </w:r>
            <w:r w:rsidRPr="00C52DA2">
              <w:rPr>
                <w:sz w:val="18"/>
                <w:szCs w:val="18"/>
              </w:rPr>
              <w:t>mechanism</w:t>
            </w:r>
            <w:r w:rsidR="00C52DA2" w:rsidRPr="00C52DA2">
              <w:rPr>
                <w:sz w:val="18"/>
                <w:szCs w:val="18"/>
              </w:rPr>
              <w:t>s</w:t>
            </w:r>
            <w:r w:rsidRPr="00C52DA2">
              <w:rPr>
                <w:sz w:val="18"/>
                <w:szCs w:val="18"/>
              </w:rPr>
              <w:t xml:space="preserve"> for transparent funds disbursement for CSOs. This will be continued through this project.</w:t>
            </w:r>
            <w:commentRangeEnd w:id="3"/>
            <w:r w:rsidR="003975CB">
              <w:rPr>
                <w:rStyle w:val="CommentReference"/>
              </w:rPr>
              <w:commentReference w:id="3"/>
            </w:r>
          </w:p>
        </w:tc>
      </w:tr>
    </w:tbl>
    <w:p w14:paraId="67BAC716" w14:textId="77777777" w:rsidR="004431D3" w:rsidRDefault="004A3868" w:rsidP="00501D8E">
      <w:pPr>
        <w:pStyle w:val="BodyText"/>
        <w:spacing w:before="90"/>
        <w:ind w:left="110"/>
      </w:pPr>
      <w:r>
        <w:t>Any special circumstances that mean that a high level of risk could be tolerated for the project</w:t>
      </w:r>
    </w:p>
    <w:p w14:paraId="0374800C" w14:textId="5D85593B" w:rsidR="004431D3" w:rsidRDefault="00E05848" w:rsidP="00501D8E">
      <w:pPr>
        <w:pStyle w:val="BodyText"/>
        <w:rPr>
          <w:sz w:val="20"/>
        </w:rPr>
      </w:pPr>
      <w:r w:rsidRPr="00E05848">
        <w:rPr>
          <w:sz w:val="20"/>
          <w:highlight w:val="yellow"/>
        </w:rPr>
        <w:t>n/a</w:t>
      </w:r>
    </w:p>
    <w:p w14:paraId="48975CDA" w14:textId="77777777" w:rsidR="004431D3" w:rsidRDefault="004431D3" w:rsidP="00501D8E">
      <w:pPr>
        <w:pStyle w:val="BodyText"/>
        <w:rPr>
          <w:sz w:val="20"/>
        </w:rPr>
      </w:pPr>
    </w:p>
    <w:p w14:paraId="71D1E3EB" w14:textId="77777777" w:rsidR="004431D3" w:rsidRDefault="004431D3" w:rsidP="00501D8E">
      <w:pPr>
        <w:pStyle w:val="BodyText"/>
        <w:rPr>
          <w:sz w:val="20"/>
        </w:rPr>
      </w:pPr>
    </w:p>
    <w:p w14:paraId="1C21AE93" w14:textId="77777777" w:rsidR="004431D3" w:rsidRDefault="004431D3" w:rsidP="00501D8E">
      <w:pPr>
        <w:pStyle w:val="BodyText"/>
        <w:spacing w:before="4"/>
        <w:rPr>
          <w:sz w:val="26"/>
        </w:rPr>
      </w:pPr>
    </w:p>
    <w:p w14:paraId="53330F26" w14:textId="77777777" w:rsidR="004431D3" w:rsidRDefault="004A3868" w:rsidP="00501D8E">
      <w:pPr>
        <w:pStyle w:val="Heading2"/>
      </w:pPr>
      <w:r>
        <w:rPr>
          <w:color w:val="44628D"/>
        </w:rPr>
        <w:t>Cross-cutting issues</w:t>
      </w:r>
    </w:p>
    <w:p w14:paraId="68D90529" w14:textId="77777777" w:rsidR="004431D3" w:rsidRDefault="004431D3" w:rsidP="00501D8E">
      <w:pPr>
        <w:pStyle w:val="BodyText"/>
        <w:spacing w:before="8"/>
        <w:rPr>
          <w:sz w:val="17"/>
        </w:rPr>
      </w:pPr>
    </w:p>
    <w:p w14:paraId="68A7E65C" w14:textId="77777777" w:rsidR="004431D3" w:rsidRPr="00755B9D" w:rsidRDefault="004A3868" w:rsidP="00501D8E">
      <w:pPr>
        <w:pStyle w:val="BodyText"/>
        <w:spacing w:before="1"/>
        <w:ind w:left="110"/>
      </w:pPr>
      <w:r>
        <w:t xml:space="preserve">Could the project have any negative impact on human rights? </w:t>
      </w:r>
      <w:r w:rsidRPr="00755B9D">
        <w:rPr>
          <w:b w:val="0"/>
          <w:highlight w:val="yellow"/>
        </w:rPr>
        <w:t xml:space="preserve">Yes </w:t>
      </w:r>
      <w:r w:rsidRPr="00755B9D">
        <w:rPr>
          <w:highlight w:val="yellow"/>
        </w:rPr>
        <w:t>/ No</w:t>
      </w:r>
    </w:p>
    <w:p w14:paraId="0C3D49EA" w14:textId="77777777" w:rsidR="004431D3" w:rsidRDefault="004A3868" w:rsidP="00501D8E">
      <w:pPr>
        <w:pStyle w:val="BodyText"/>
        <w:spacing w:before="157"/>
        <w:ind w:left="110"/>
      </w:pPr>
      <w:r>
        <w:t>Possible negative impact on human rights</w:t>
      </w:r>
    </w:p>
    <w:p w14:paraId="26495E77" w14:textId="77777777" w:rsidR="004431D3" w:rsidRDefault="004431D3" w:rsidP="00501D8E">
      <w:pPr>
        <w:pStyle w:val="BodyText"/>
        <w:rPr>
          <w:sz w:val="20"/>
        </w:rPr>
      </w:pPr>
    </w:p>
    <w:p w14:paraId="67B9C781" w14:textId="6603D2D7" w:rsidR="004431D3" w:rsidRDefault="00DD0630" w:rsidP="00501D8E">
      <w:pPr>
        <w:pStyle w:val="BodyText"/>
        <w:rPr>
          <w:sz w:val="20"/>
        </w:rPr>
      </w:pPr>
      <w:r w:rsidRPr="00E3664D">
        <w:rPr>
          <w:sz w:val="20"/>
          <w:highlight w:val="yellow"/>
        </w:rPr>
        <w:t>n/a</w:t>
      </w:r>
    </w:p>
    <w:tbl>
      <w:tblPr>
        <w:tblW w:w="0" w:type="auto"/>
        <w:tblInd w:w="110" w:type="dxa"/>
        <w:tblBorders>
          <w:top w:val="single" w:sz="6" w:space="0" w:color="EBEFEC"/>
          <w:left w:val="single" w:sz="6" w:space="0" w:color="EBEFEC"/>
          <w:bottom w:val="single" w:sz="6" w:space="0" w:color="EBEFEC"/>
          <w:right w:val="single" w:sz="6" w:space="0" w:color="EBEFEC"/>
          <w:insideH w:val="single" w:sz="6" w:space="0" w:color="EBEFEC"/>
          <w:insideV w:val="single" w:sz="6" w:space="0" w:color="EBEFEC"/>
        </w:tblBorders>
        <w:tblLayout w:type="fixed"/>
        <w:tblCellMar>
          <w:left w:w="0" w:type="dxa"/>
          <w:right w:w="0" w:type="dxa"/>
        </w:tblCellMar>
        <w:tblLook w:val="01E0" w:firstRow="1" w:lastRow="1" w:firstColumn="1" w:lastColumn="1" w:noHBand="0" w:noVBand="0"/>
      </w:tblPr>
      <w:tblGrid>
        <w:gridCol w:w="1615"/>
        <w:gridCol w:w="1065"/>
        <w:gridCol w:w="1315"/>
        <w:gridCol w:w="6495"/>
      </w:tblGrid>
      <w:tr w:rsidR="00DD0630" w14:paraId="5E0E04D0" w14:textId="77777777" w:rsidTr="00A4626C">
        <w:trPr>
          <w:trHeight w:val="356"/>
        </w:trPr>
        <w:tc>
          <w:tcPr>
            <w:tcW w:w="10490" w:type="dxa"/>
            <w:gridSpan w:val="4"/>
            <w:tcBorders>
              <w:top w:val="nil"/>
              <w:left w:val="nil"/>
              <w:bottom w:val="nil"/>
              <w:right w:val="nil"/>
            </w:tcBorders>
            <w:shd w:val="clear" w:color="auto" w:fill="EBEFEC"/>
          </w:tcPr>
          <w:p w14:paraId="48ED98DC" w14:textId="77777777" w:rsidR="00DD0630" w:rsidRDefault="00DD0630" w:rsidP="00A4626C">
            <w:pPr>
              <w:pStyle w:val="TableParagraph"/>
              <w:tabs>
                <w:tab w:val="left" w:pos="1690"/>
              </w:tabs>
              <w:spacing w:before="79"/>
              <w:ind w:left="75"/>
              <w:rPr>
                <w:b/>
                <w:sz w:val="18"/>
              </w:rPr>
            </w:pPr>
            <w:r>
              <w:rPr>
                <w:b/>
                <w:sz w:val="18"/>
              </w:rPr>
              <w:t>Risk</w:t>
            </w:r>
            <w:r>
              <w:rPr>
                <w:b/>
                <w:sz w:val="18"/>
              </w:rPr>
              <w:tab/>
              <w:t>Probability Consequence Risk-reducing</w:t>
            </w:r>
            <w:r>
              <w:rPr>
                <w:b/>
                <w:spacing w:val="-30"/>
                <w:sz w:val="18"/>
              </w:rPr>
              <w:t xml:space="preserve"> </w:t>
            </w:r>
            <w:r>
              <w:rPr>
                <w:b/>
                <w:sz w:val="18"/>
              </w:rPr>
              <w:t>measures</w:t>
            </w:r>
          </w:p>
        </w:tc>
      </w:tr>
      <w:tr w:rsidR="00DD0630" w14:paraId="3AB2F2C8" w14:textId="77777777" w:rsidTr="00DD0630">
        <w:trPr>
          <w:trHeight w:val="306"/>
        </w:trPr>
        <w:tc>
          <w:tcPr>
            <w:tcW w:w="1615" w:type="dxa"/>
          </w:tcPr>
          <w:p w14:paraId="5ADB980C" w14:textId="55EBA83C" w:rsidR="00DD0630" w:rsidRPr="00E3664D" w:rsidRDefault="00DD0630" w:rsidP="00A4626C">
            <w:pPr>
              <w:pStyle w:val="TableParagraph"/>
              <w:rPr>
                <w:rFonts w:ascii="Times New Roman"/>
                <w:sz w:val="18"/>
                <w:highlight w:val="yellow"/>
              </w:rPr>
            </w:pPr>
            <w:r w:rsidRPr="00E3664D">
              <w:rPr>
                <w:rFonts w:ascii="Times New Roman"/>
                <w:sz w:val="18"/>
                <w:highlight w:val="yellow"/>
              </w:rPr>
              <w:t>n/a</w:t>
            </w:r>
          </w:p>
        </w:tc>
        <w:tc>
          <w:tcPr>
            <w:tcW w:w="1065" w:type="dxa"/>
          </w:tcPr>
          <w:p w14:paraId="3564E132" w14:textId="215DB5B1" w:rsidR="00DD0630" w:rsidRPr="00E3664D" w:rsidRDefault="00B637D2" w:rsidP="00A4626C">
            <w:pPr>
              <w:pStyle w:val="TableParagraph"/>
              <w:rPr>
                <w:rFonts w:ascii="Times New Roman"/>
                <w:sz w:val="18"/>
                <w:highlight w:val="yellow"/>
              </w:rPr>
            </w:pPr>
            <w:r w:rsidRPr="00E3664D">
              <w:rPr>
                <w:rFonts w:ascii="Times New Roman"/>
                <w:sz w:val="18"/>
                <w:highlight w:val="yellow"/>
              </w:rPr>
              <w:t>n/a</w:t>
            </w:r>
          </w:p>
        </w:tc>
        <w:tc>
          <w:tcPr>
            <w:tcW w:w="1315" w:type="dxa"/>
          </w:tcPr>
          <w:p w14:paraId="7A201706" w14:textId="38B7F43B" w:rsidR="00DD0630" w:rsidRPr="00E3664D" w:rsidRDefault="00B637D2" w:rsidP="00A4626C">
            <w:pPr>
              <w:pStyle w:val="TableParagraph"/>
              <w:rPr>
                <w:rFonts w:ascii="Times New Roman"/>
                <w:sz w:val="18"/>
                <w:highlight w:val="yellow"/>
              </w:rPr>
            </w:pPr>
            <w:r w:rsidRPr="00E3664D">
              <w:rPr>
                <w:rFonts w:ascii="Times New Roman"/>
                <w:sz w:val="18"/>
                <w:highlight w:val="yellow"/>
              </w:rPr>
              <w:t>n/a</w:t>
            </w:r>
          </w:p>
        </w:tc>
        <w:tc>
          <w:tcPr>
            <w:tcW w:w="6495" w:type="dxa"/>
          </w:tcPr>
          <w:p w14:paraId="3C20358B" w14:textId="412D0054" w:rsidR="00DD0630" w:rsidRPr="00E3664D" w:rsidRDefault="00B637D2" w:rsidP="00A4626C">
            <w:pPr>
              <w:pStyle w:val="TableParagraph"/>
              <w:rPr>
                <w:rFonts w:ascii="Times New Roman"/>
                <w:sz w:val="18"/>
                <w:highlight w:val="yellow"/>
              </w:rPr>
            </w:pPr>
            <w:r w:rsidRPr="00E3664D">
              <w:rPr>
                <w:rFonts w:ascii="Times New Roman"/>
                <w:sz w:val="18"/>
                <w:highlight w:val="yellow"/>
              </w:rPr>
              <w:t>n/a</w:t>
            </w:r>
          </w:p>
        </w:tc>
      </w:tr>
    </w:tbl>
    <w:p w14:paraId="2C25C041" w14:textId="77777777" w:rsidR="004431D3" w:rsidRDefault="004A3868" w:rsidP="00501D8E">
      <w:pPr>
        <w:pStyle w:val="BodyText"/>
        <w:spacing w:before="94"/>
        <w:ind w:left="110"/>
      </w:pPr>
      <w:r>
        <w:t>Explanation</w:t>
      </w:r>
    </w:p>
    <w:p w14:paraId="10CE209B" w14:textId="77777777" w:rsidR="004431D3" w:rsidRDefault="004431D3" w:rsidP="00501D8E">
      <w:pPr>
        <w:pStyle w:val="BodyText"/>
        <w:rPr>
          <w:sz w:val="20"/>
        </w:rPr>
      </w:pPr>
    </w:p>
    <w:p w14:paraId="4EC59B0C" w14:textId="03F3749A" w:rsidR="004431D3" w:rsidRDefault="00DD0630" w:rsidP="00501D8E">
      <w:pPr>
        <w:pStyle w:val="BodyText"/>
        <w:rPr>
          <w:sz w:val="20"/>
        </w:rPr>
      </w:pPr>
      <w:r w:rsidRPr="00E3664D">
        <w:rPr>
          <w:sz w:val="20"/>
          <w:highlight w:val="yellow"/>
        </w:rPr>
        <w:t>n/a</w:t>
      </w:r>
    </w:p>
    <w:p w14:paraId="0DD9F2CE" w14:textId="77777777" w:rsidR="004431D3" w:rsidRDefault="004431D3" w:rsidP="00501D8E">
      <w:pPr>
        <w:pStyle w:val="BodyText"/>
        <w:rPr>
          <w:sz w:val="20"/>
        </w:rPr>
      </w:pPr>
    </w:p>
    <w:p w14:paraId="7D447B56" w14:textId="77777777" w:rsidR="004431D3" w:rsidRDefault="004431D3" w:rsidP="00501D8E">
      <w:pPr>
        <w:pStyle w:val="BodyText"/>
        <w:spacing w:before="3"/>
        <w:rPr>
          <w:sz w:val="28"/>
        </w:rPr>
      </w:pPr>
    </w:p>
    <w:p w14:paraId="473C7C6A" w14:textId="77777777" w:rsidR="004431D3" w:rsidRDefault="004A3868" w:rsidP="00501D8E">
      <w:pPr>
        <w:pStyle w:val="BodyText"/>
        <w:ind w:left="110"/>
        <w:rPr>
          <w:b w:val="0"/>
        </w:rPr>
      </w:pPr>
      <w:r>
        <w:t xml:space="preserve">Could the project have any negative impact on women’s rights and gender equality? </w:t>
      </w:r>
      <w:r w:rsidRPr="00755B9D">
        <w:rPr>
          <w:b w:val="0"/>
          <w:highlight w:val="yellow"/>
        </w:rPr>
        <w:t xml:space="preserve">Yes </w:t>
      </w:r>
      <w:r w:rsidRPr="00755B9D">
        <w:rPr>
          <w:highlight w:val="yellow"/>
        </w:rPr>
        <w:t>/ No</w:t>
      </w:r>
    </w:p>
    <w:p w14:paraId="767DD72E" w14:textId="77777777" w:rsidR="004431D3" w:rsidRDefault="004A3868" w:rsidP="00501D8E">
      <w:pPr>
        <w:pStyle w:val="BodyText"/>
        <w:spacing w:before="158"/>
        <w:ind w:left="110"/>
      </w:pPr>
      <w:r>
        <w:t>Possible negative impact on women’s rights and gender equality</w:t>
      </w:r>
    </w:p>
    <w:p w14:paraId="54B4F665" w14:textId="77777777" w:rsidR="004431D3" w:rsidRDefault="004431D3" w:rsidP="00501D8E">
      <w:pPr>
        <w:pStyle w:val="BodyText"/>
        <w:rPr>
          <w:sz w:val="20"/>
        </w:rPr>
      </w:pPr>
    </w:p>
    <w:p w14:paraId="3AE41888" w14:textId="77777777" w:rsidR="00330CC1" w:rsidRDefault="00330CC1" w:rsidP="00330CC1">
      <w:pPr>
        <w:pStyle w:val="BodyText"/>
        <w:rPr>
          <w:sz w:val="20"/>
        </w:rPr>
      </w:pPr>
      <w:r w:rsidRPr="00E3664D">
        <w:rPr>
          <w:sz w:val="20"/>
          <w:highlight w:val="yellow"/>
        </w:rPr>
        <w:t>n/a</w:t>
      </w:r>
    </w:p>
    <w:tbl>
      <w:tblPr>
        <w:tblW w:w="0" w:type="auto"/>
        <w:tblInd w:w="110" w:type="dxa"/>
        <w:tblBorders>
          <w:top w:val="single" w:sz="6" w:space="0" w:color="EBEFEC"/>
          <w:left w:val="single" w:sz="6" w:space="0" w:color="EBEFEC"/>
          <w:bottom w:val="single" w:sz="6" w:space="0" w:color="EBEFEC"/>
          <w:right w:val="single" w:sz="6" w:space="0" w:color="EBEFEC"/>
          <w:insideH w:val="single" w:sz="6" w:space="0" w:color="EBEFEC"/>
          <w:insideV w:val="single" w:sz="6" w:space="0" w:color="EBEFEC"/>
        </w:tblBorders>
        <w:tblLayout w:type="fixed"/>
        <w:tblCellMar>
          <w:left w:w="0" w:type="dxa"/>
          <w:right w:w="0" w:type="dxa"/>
        </w:tblCellMar>
        <w:tblLook w:val="01E0" w:firstRow="1" w:lastRow="1" w:firstColumn="1" w:lastColumn="1" w:noHBand="0" w:noVBand="0"/>
      </w:tblPr>
      <w:tblGrid>
        <w:gridCol w:w="1615"/>
        <w:gridCol w:w="1065"/>
        <w:gridCol w:w="1315"/>
        <w:gridCol w:w="6495"/>
      </w:tblGrid>
      <w:tr w:rsidR="00330CC1" w14:paraId="6EF0529C" w14:textId="77777777" w:rsidTr="00A4626C">
        <w:trPr>
          <w:trHeight w:val="356"/>
        </w:trPr>
        <w:tc>
          <w:tcPr>
            <w:tcW w:w="10490" w:type="dxa"/>
            <w:gridSpan w:val="4"/>
            <w:tcBorders>
              <w:top w:val="nil"/>
              <w:left w:val="nil"/>
              <w:bottom w:val="nil"/>
              <w:right w:val="nil"/>
            </w:tcBorders>
            <w:shd w:val="clear" w:color="auto" w:fill="EBEFEC"/>
          </w:tcPr>
          <w:p w14:paraId="5B8DEE00" w14:textId="77777777" w:rsidR="00330CC1" w:rsidRDefault="00330CC1" w:rsidP="00A4626C">
            <w:pPr>
              <w:pStyle w:val="TableParagraph"/>
              <w:tabs>
                <w:tab w:val="left" w:pos="1690"/>
              </w:tabs>
              <w:spacing w:before="79"/>
              <w:ind w:left="75"/>
              <w:rPr>
                <w:b/>
                <w:sz w:val="18"/>
              </w:rPr>
            </w:pPr>
            <w:r>
              <w:rPr>
                <w:b/>
                <w:sz w:val="18"/>
              </w:rPr>
              <w:t>Risk</w:t>
            </w:r>
            <w:r>
              <w:rPr>
                <w:b/>
                <w:sz w:val="18"/>
              </w:rPr>
              <w:tab/>
              <w:t>Probability Consequence Risk-reducing</w:t>
            </w:r>
            <w:r>
              <w:rPr>
                <w:b/>
                <w:spacing w:val="-30"/>
                <w:sz w:val="18"/>
              </w:rPr>
              <w:t xml:space="preserve"> </w:t>
            </w:r>
            <w:r>
              <w:rPr>
                <w:b/>
                <w:sz w:val="18"/>
              </w:rPr>
              <w:t>measures</w:t>
            </w:r>
          </w:p>
        </w:tc>
      </w:tr>
      <w:tr w:rsidR="00330CC1" w14:paraId="61ADBEC9" w14:textId="77777777" w:rsidTr="00A4626C">
        <w:trPr>
          <w:trHeight w:val="306"/>
        </w:trPr>
        <w:tc>
          <w:tcPr>
            <w:tcW w:w="1615" w:type="dxa"/>
          </w:tcPr>
          <w:p w14:paraId="149E17FF"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c>
          <w:tcPr>
            <w:tcW w:w="1065" w:type="dxa"/>
          </w:tcPr>
          <w:p w14:paraId="100B45B7"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c>
          <w:tcPr>
            <w:tcW w:w="1315" w:type="dxa"/>
          </w:tcPr>
          <w:p w14:paraId="1B7E3A2D"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c>
          <w:tcPr>
            <w:tcW w:w="6495" w:type="dxa"/>
          </w:tcPr>
          <w:p w14:paraId="548A88C5"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r>
    </w:tbl>
    <w:p w14:paraId="617D2153" w14:textId="77777777" w:rsidR="00330CC1" w:rsidRDefault="00330CC1" w:rsidP="00330CC1">
      <w:pPr>
        <w:pStyle w:val="BodyText"/>
        <w:spacing w:before="94"/>
        <w:ind w:left="110"/>
      </w:pPr>
      <w:r>
        <w:t>Explanation</w:t>
      </w:r>
    </w:p>
    <w:p w14:paraId="1874541B" w14:textId="77777777" w:rsidR="00330CC1" w:rsidRDefault="00330CC1" w:rsidP="00330CC1">
      <w:pPr>
        <w:pStyle w:val="BodyText"/>
        <w:rPr>
          <w:sz w:val="20"/>
        </w:rPr>
      </w:pPr>
    </w:p>
    <w:p w14:paraId="41CB5950" w14:textId="77777777" w:rsidR="00330CC1" w:rsidRDefault="00330CC1" w:rsidP="00330CC1">
      <w:pPr>
        <w:pStyle w:val="BodyText"/>
        <w:rPr>
          <w:sz w:val="20"/>
        </w:rPr>
      </w:pPr>
      <w:r w:rsidRPr="00E3664D">
        <w:rPr>
          <w:sz w:val="20"/>
          <w:highlight w:val="yellow"/>
        </w:rPr>
        <w:lastRenderedPageBreak/>
        <w:t>n/a</w:t>
      </w:r>
    </w:p>
    <w:p w14:paraId="171965C4" w14:textId="77777777" w:rsidR="004431D3" w:rsidRDefault="004431D3" w:rsidP="00501D8E">
      <w:pPr>
        <w:pStyle w:val="BodyText"/>
        <w:spacing w:before="11"/>
        <w:rPr>
          <w:sz w:val="19"/>
        </w:rPr>
      </w:pPr>
    </w:p>
    <w:p w14:paraId="4461C361" w14:textId="77777777" w:rsidR="004431D3" w:rsidRDefault="004A3868" w:rsidP="00501D8E">
      <w:pPr>
        <w:pStyle w:val="BodyText"/>
        <w:ind w:left="110"/>
        <w:rPr>
          <w:b w:val="0"/>
        </w:rPr>
      </w:pPr>
      <w:r>
        <w:t xml:space="preserve">Could the project have any negative impact on the climate/environment? </w:t>
      </w:r>
      <w:r w:rsidRPr="00755B9D">
        <w:rPr>
          <w:b w:val="0"/>
          <w:highlight w:val="yellow"/>
        </w:rPr>
        <w:t xml:space="preserve">Yes </w:t>
      </w:r>
      <w:r w:rsidRPr="00755B9D">
        <w:rPr>
          <w:highlight w:val="yellow"/>
        </w:rPr>
        <w:t>/ No</w:t>
      </w:r>
    </w:p>
    <w:p w14:paraId="75913C66" w14:textId="77777777" w:rsidR="004431D3" w:rsidRDefault="004A3868" w:rsidP="00501D8E">
      <w:pPr>
        <w:pStyle w:val="BodyText"/>
        <w:spacing w:before="157"/>
        <w:ind w:left="110"/>
      </w:pPr>
      <w:r>
        <w:t>Possible negative impact on the climate/environment</w:t>
      </w:r>
    </w:p>
    <w:p w14:paraId="2FD686FC" w14:textId="77777777" w:rsidR="00330CC1" w:rsidRDefault="00330CC1" w:rsidP="00330CC1">
      <w:pPr>
        <w:pStyle w:val="BodyText"/>
        <w:rPr>
          <w:sz w:val="20"/>
        </w:rPr>
      </w:pPr>
      <w:r w:rsidRPr="00E3664D">
        <w:rPr>
          <w:sz w:val="20"/>
          <w:highlight w:val="yellow"/>
        </w:rPr>
        <w:t>n/a</w:t>
      </w:r>
    </w:p>
    <w:tbl>
      <w:tblPr>
        <w:tblW w:w="0" w:type="auto"/>
        <w:tblInd w:w="110" w:type="dxa"/>
        <w:tblBorders>
          <w:top w:val="single" w:sz="6" w:space="0" w:color="EBEFEC"/>
          <w:left w:val="single" w:sz="6" w:space="0" w:color="EBEFEC"/>
          <w:bottom w:val="single" w:sz="6" w:space="0" w:color="EBEFEC"/>
          <w:right w:val="single" w:sz="6" w:space="0" w:color="EBEFEC"/>
          <w:insideH w:val="single" w:sz="6" w:space="0" w:color="EBEFEC"/>
          <w:insideV w:val="single" w:sz="6" w:space="0" w:color="EBEFEC"/>
        </w:tblBorders>
        <w:tblLayout w:type="fixed"/>
        <w:tblCellMar>
          <w:left w:w="0" w:type="dxa"/>
          <w:right w:w="0" w:type="dxa"/>
        </w:tblCellMar>
        <w:tblLook w:val="01E0" w:firstRow="1" w:lastRow="1" w:firstColumn="1" w:lastColumn="1" w:noHBand="0" w:noVBand="0"/>
      </w:tblPr>
      <w:tblGrid>
        <w:gridCol w:w="1615"/>
        <w:gridCol w:w="1065"/>
        <w:gridCol w:w="1315"/>
        <w:gridCol w:w="6495"/>
      </w:tblGrid>
      <w:tr w:rsidR="00330CC1" w14:paraId="6A048851" w14:textId="77777777" w:rsidTr="00A4626C">
        <w:trPr>
          <w:trHeight w:val="356"/>
        </w:trPr>
        <w:tc>
          <w:tcPr>
            <w:tcW w:w="10490" w:type="dxa"/>
            <w:gridSpan w:val="4"/>
            <w:tcBorders>
              <w:top w:val="nil"/>
              <w:left w:val="nil"/>
              <w:bottom w:val="nil"/>
              <w:right w:val="nil"/>
            </w:tcBorders>
            <w:shd w:val="clear" w:color="auto" w:fill="EBEFEC"/>
          </w:tcPr>
          <w:p w14:paraId="54054A69" w14:textId="77777777" w:rsidR="00330CC1" w:rsidRDefault="00330CC1" w:rsidP="00A4626C">
            <w:pPr>
              <w:pStyle w:val="TableParagraph"/>
              <w:tabs>
                <w:tab w:val="left" w:pos="1690"/>
              </w:tabs>
              <w:spacing w:before="79"/>
              <w:ind w:left="75"/>
              <w:rPr>
                <w:b/>
                <w:sz w:val="18"/>
              </w:rPr>
            </w:pPr>
            <w:r>
              <w:rPr>
                <w:b/>
                <w:sz w:val="18"/>
              </w:rPr>
              <w:t>Risk</w:t>
            </w:r>
            <w:r>
              <w:rPr>
                <w:b/>
                <w:sz w:val="18"/>
              </w:rPr>
              <w:tab/>
              <w:t>Probability Consequence Risk-reducing</w:t>
            </w:r>
            <w:r>
              <w:rPr>
                <w:b/>
                <w:spacing w:val="-30"/>
                <w:sz w:val="18"/>
              </w:rPr>
              <w:t xml:space="preserve"> </w:t>
            </w:r>
            <w:r>
              <w:rPr>
                <w:b/>
                <w:sz w:val="18"/>
              </w:rPr>
              <w:t>measures</w:t>
            </w:r>
          </w:p>
        </w:tc>
      </w:tr>
      <w:tr w:rsidR="00330CC1" w14:paraId="7BF912E7" w14:textId="77777777" w:rsidTr="00A4626C">
        <w:trPr>
          <w:trHeight w:val="306"/>
        </w:trPr>
        <w:tc>
          <w:tcPr>
            <w:tcW w:w="1615" w:type="dxa"/>
          </w:tcPr>
          <w:p w14:paraId="4AEE7406"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c>
          <w:tcPr>
            <w:tcW w:w="1065" w:type="dxa"/>
          </w:tcPr>
          <w:p w14:paraId="38E5F9E6"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c>
          <w:tcPr>
            <w:tcW w:w="1315" w:type="dxa"/>
          </w:tcPr>
          <w:p w14:paraId="69B0BFB9"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c>
          <w:tcPr>
            <w:tcW w:w="6495" w:type="dxa"/>
          </w:tcPr>
          <w:p w14:paraId="3CB80DE0"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r>
    </w:tbl>
    <w:p w14:paraId="1D572187" w14:textId="77777777" w:rsidR="00330CC1" w:rsidRDefault="00330CC1" w:rsidP="00330CC1">
      <w:pPr>
        <w:pStyle w:val="BodyText"/>
        <w:spacing w:before="94"/>
        <w:ind w:left="110"/>
      </w:pPr>
      <w:r>
        <w:t>Explanation</w:t>
      </w:r>
    </w:p>
    <w:p w14:paraId="32AE0A64" w14:textId="77777777" w:rsidR="00330CC1" w:rsidRDefault="00330CC1" w:rsidP="00330CC1">
      <w:pPr>
        <w:pStyle w:val="BodyText"/>
        <w:rPr>
          <w:sz w:val="20"/>
        </w:rPr>
      </w:pPr>
    </w:p>
    <w:p w14:paraId="59D169B4" w14:textId="77777777" w:rsidR="00330CC1" w:rsidRDefault="00330CC1" w:rsidP="00330CC1">
      <w:pPr>
        <w:pStyle w:val="BodyText"/>
        <w:rPr>
          <w:sz w:val="20"/>
        </w:rPr>
      </w:pPr>
      <w:r w:rsidRPr="00E3664D">
        <w:rPr>
          <w:sz w:val="20"/>
          <w:highlight w:val="yellow"/>
        </w:rPr>
        <w:t>n/a</w:t>
      </w:r>
    </w:p>
    <w:p w14:paraId="1C0E54A4" w14:textId="77777777" w:rsidR="004431D3" w:rsidRDefault="004A3868" w:rsidP="00501D8E">
      <w:pPr>
        <w:pStyle w:val="BodyText"/>
        <w:ind w:left="110"/>
        <w:rPr>
          <w:b w:val="0"/>
        </w:rPr>
      </w:pPr>
      <w:r>
        <w:t xml:space="preserve">Could the project have any negative impact on anti-corruption efforts? </w:t>
      </w:r>
      <w:r w:rsidRPr="002C3312">
        <w:rPr>
          <w:b w:val="0"/>
          <w:highlight w:val="yellow"/>
        </w:rPr>
        <w:t xml:space="preserve">Yes </w:t>
      </w:r>
      <w:r w:rsidRPr="002C3312">
        <w:rPr>
          <w:highlight w:val="yellow"/>
        </w:rPr>
        <w:t>/ No</w:t>
      </w:r>
    </w:p>
    <w:p w14:paraId="6CD1C941" w14:textId="77777777" w:rsidR="004431D3" w:rsidRDefault="004A3868" w:rsidP="00501D8E">
      <w:pPr>
        <w:pStyle w:val="BodyText"/>
        <w:spacing w:before="158"/>
        <w:ind w:left="110"/>
      </w:pPr>
      <w:r>
        <w:t>Possible negative impact on anti-corruption efforts</w:t>
      </w:r>
    </w:p>
    <w:p w14:paraId="3AB7DC48" w14:textId="77777777" w:rsidR="00330CC1" w:rsidRDefault="00330CC1" w:rsidP="00330CC1">
      <w:pPr>
        <w:pStyle w:val="BodyText"/>
        <w:rPr>
          <w:sz w:val="20"/>
        </w:rPr>
      </w:pPr>
      <w:r w:rsidRPr="00E3664D">
        <w:rPr>
          <w:sz w:val="20"/>
          <w:highlight w:val="yellow"/>
        </w:rPr>
        <w:t>n/a</w:t>
      </w:r>
    </w:p>
    <w:tbl>
      <w:tblPr>
        <w:tblW w:w="0" w:type="auto"/>
        <w:tblInd w:w="110" w:type="dxa"/>
        <w:tblBorders>
          <w:top w:val="single" w:sz="6" w:space="0" w:color="EBEFEC"/>
          <w:left w:val="single" w:sz="6" w:space="0" w:color="EBEFEC"/>
          <w:bottom w:val="single" w:sz="6" w:space="0" w:color="EBEFEC"/>
          <w:right w:val="single" w:sz="6" w:space="0" w:color="EBEFEC"/>
          <w:insideH w:val="single" w:sz="6" w:space="0" w:color="EBEFEC"/>
          <w:insideV w:val="single" w:sz="6" w:space="0" w:color="EBEFEC"/>
        </w:tblBorders>
        <w:tblLayout w:type="fixed"/>
        <w:tblCellMar>
          <w:left w:w="0" w:type="dxa"/>
          <w:right w:w="0" w:type="dxa"/>
        </w:tblCellMar>
        <w:tblLook w:val="01E0" w:firstRow="1" w:lastRow="1" w:firstColumn="1" w:lastColumn="1" w:noHBand="0" w:noVBand="0"/>
      </w:tblPr>
      <w:tblGrid>
        <w:gridCol w:w="1615"/>
        <w:gridCol w:w="1065"/>
        <w:gridCol w:w="1315"/>
        <w:gridCol w:w="6495"/>
      </w:tblGrid>
      <w:tr w:rsidR="00330CC1" w14:paraId="6E19B9F5" w14:textId="77777777" w:rsidTr="00A4626C">
        <w:trPr>
          <w:trHeight w:val="356"/>
        </w:trPr>
        <w:tc>
          <w:tcPr>
            <w:tcW w:w="10490" w:type="dxa"/>
            <w:gridSpan w:val="4"/>
            <w:tcBorders>
              <w:top w:val="nil"/>
              <w:left w:val="nil"/>
              <w:bottom w:val="nil"/>
              <w:right w:val="nil"/>
            </w:tcBorders>
            <w:shd w:val="clear" w:color="auto" w:fill="EBEFEC"/>
          </w:tcPr>
          <w:p w14:paraId="3A8A7E3D" w14:textId="77777777" w:rsidR="00330CC1" w:rsidRDefault="00330CC1" w:rsidP="00A4626C">
            <w:pPr>
              <w:pStyle w:val="TableParagraph"/>
              <w:tabs>
                <w:tab w:val="left" w:pos="1690"/>
              </w:tabs>
              <w:spacing w:before="79"/>
              <w:ind w:left="75"/>
              <w:rPr>
                <w:b/>
                <w:sz w:val="18"/>
              </w:rPr>
            </w:pPr>
            <w:r>
              <w:rPr>
                <w:b/>
                <w:sz w:val="18"/>
              </w:rPr>
              <w:t>Risk</w:t>
            </w:r>
            <w:r>
              <w:rPr>
                <w:b/>
                <w:sz w:val="18"/>
              </w:rPr>
              <w:tab/>
              <w:t>Probability Consequence Risk-reducing</w:t>
            </w:r>
            <w:r>
              <w:rPr>
                <w:b/>
                <w:spacing w:val="-30"/>
                <w:sz w:val="18"/>
              </w:rPr>
              <w:t xml:space="preserve"> </w:t>
            </w:r>
            <w:r>
              <w:rPr>
                <w:b/>
                <w:sz w:val="18"/>
              </w:rPr>
              <w:t>measures</w:t>
            </w:r>
          </w:p>
        </w:tc>
      </w:tr>
      <w:tr w:rsidR="00330CC1" w14:paraId="77E5CD94" w14:textId="77777777" w:rsidTr="00A4626C">
        <w:trPr>
          <w:trHeight w:val="306"/>
        </w:trPr>
        <w:tc>
          <w:tcPr>
            <w:tcW w:w="1615" w:type="dxa"/>
          </w:tcPr>
          <w:p w14:paraId="6BFFD700"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c>
          <w:tcPr>
            <w:tcW w:w="1065" w:type="dxa"/>
          </w:tcPr>
          <w:p w14:paraId="50E80386"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c>
          <w:tcPr>
            <w:tcW w:w="1315" w:type="dxa"/>
          </w:tcPr>
          <w:p w14:paraId="6FDC1480"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c>
          <w:tcPr>
            <w:tcW w:w="6495" w:type="dxa"/>
          </w:tcPr>
          <w:p w14:paraId="690B771F" w14:textId="77777777" w:rsidR="00330CC1" w:rsidRPr="00E3664D" w:rsidRDefault="00330CC1" w:rsidP="00A4626C">
            <w:pPr>
              <w:pStyle w:val="TableParagraph"/>
              <w:rPr>
                <w:rFonts w:ascii="Times New Roman"/>
                <w:sz w:val="18"/>
                <w:highlight w:val="yellow"/>
              </w:rPr>
            </w:pPr>
            <w:r w:rsidRPr="00E3664D">
              <w:rPr>
                <w:rFonts w:ascii="Times New Roman"/>
                <w:sz w:val="18"/>
                <w:highlight w:val="yellow"/>
              </w:rPr>
              <w:t>n/a</w:t>
            </w:r>
          </w:p>
        </w:tc>
      </w:tr>
    </w:tbl>
    <w:p w14:paraId="460CA77E" w14:textId="77777777" w:rsidR="00330CC1" w:rsidRDefault="00330CC1" w:rsidP="00330CC1">
      <w:pPr>
        <w:pStyle w:val="BodyText"/>
        <w:spacing w:before="94"/>
        <w:ind w:left="110"/>
      </w:pPr>
      <w:r>
        <w:t>Explanation</w:t>
      </w:r>
    </w:p>
    <w:p w14:paraId="6E826902" w14:textId="77777777" w:rsidR="00330CC1" w:rsidRDefault="00330CC1" w:rsidP="00330CC1">
      <w:pPr>
        <w:pStyle w:val="BodyText"/>
        <w:rPr>
          <w:sz w:val="20"/>
        </w:rPr>
      </w:pPr>
    </w:p>
    <w:p w14:paraId="1C036292" w14:textId="77777777" w:rsidR="00330CC1" w:rsidRDefault="00330CC1" w:rsidP="00330CC1">
      <w:pPr>
        <w:pStyle w:val="BodyText"/>
        <w:rPr>
          <w:sz w:val="20"/>
        </w:rPr>
      </w:pPr>
      <w:r w:rsidRPr="00E3664D">
        <w:rPr>
          <w:sz w:val="20"/>
          <w:highlight w:val="yellow"/>
        </w:rPr>
        <w:t>n/a</w:t>
      </w:r>
    </w:p>
    <w:p w14:paraId="58A41D56" w14:textId="77777777" w:rsidR="004431D3" w:rsidRDefault="004431D3" w:rsidP="00501D8E">
      <w:pPr>
        <w:pStyle w:val="BodyText"/>
        <w:spacing w:before="8"/>
        <w:rPr>
          <w:sz w:val="25"/>
        </w:rPr>
      </w:pPr>
    </w:p>
    <w:p w14:paraId="2B0642B6" w14:textId="77777777" w:rsidR="004431D3" w:rsidRDefault="004A3868" w:rsidP="00501D8E">
      <w:pPr>
        <w:pStyle w:val="Heading2"/>
      </w:pPr>
      <w:r>
        <w:rPr>
          <w:color w:val="44628D"/>
        </w:rPr>
        <w:t>Sustainability</w:t>
      </w:r>
    </w:p>
    <w:p w14:paraId="2A3A0B1F" w14:textId="77777777" w:rsidR="004431D3" w:rsidRDefault="004431D3" w:rsidP="00501D8E">
      <w:pPr>
        <w:pStyle w:val="BodyText"/>
        <w:spacing w:before="8"/>
        <w:rPr>
          <w:sz w:val="17"/>
        </w:rPr>
      </w:pPr>
    </w:p>
    <w:p w14:paraId="0FC97749" w14:textId="75B7C6FD" w:rsidR="004431D3" w:rsidRDefault="004A3868" w:rsidP="00501D8E">
      <w:pPr>
        <w:pStyle w:val="BodyText"/>
        <w:spacing w:before="1"/>
        <w:ind w:left="110"/>
      </w:pPr>
      <w:r>
        <w:t>Describe the sustainability, local ownership and exit strategy of the project/programme</w:t>
      </w:r>
      <w:r w:rsidR="008612FC">
        <w:t xml:space="preserve"> </w:t>
      </w:r>
      <w:r w:rsidR="00252768">
        <w:t>(2000</w:t>
      </w:r>
      <w:r w:rsidR="00341EFF">
        <w:t xml:space="preserve"> characters</w:t>
      </w:r>
      <w:r w:rsidR="00252768">
        <w:t>)</w:t>
      </w:r>
    </w:p>
    <w:p w14:paraId="3EF1E8E3" w14:textId="77777777" w:rsidR="004431D3" w:rsidRDefault="004431D3" w:rsidP="00501D8E">
      <w:pPr>
        <w:pStyle w:val="BodyText"/>
        <w:rPr>
          <w:sz w:val="20"/>
        </w:rPr>
      </w:pPr>
    </w:p>
    <w:p w14:paraId="75B895DB" w14:textId="53A46782" w:rsidR="00E20B87" w:rsidRPr="0050268D" w:rsidRDefault="00856ED9" w:rsidP="00F83437">
      <w:pPr>
        <w:shd w:val="clear" w:color="auto" w:fill="FFFFFF"/>
        <w:spacing w:before="120" w:after="120"/>
        <w:jc w:val="both"/>
        <w:rPr>
          <w:sz w:val="18"/>
          <w:szCs w:val="18"/>
        </w:rPr>
      </w:pPr>
      <w:r w:rsidRPr="0050268D">
        <w:rPr>
          <w:sz w:val="18"/>
          <w:szCs w:val="18"/>
        </w:rPr>
        <w:t xml:space="preserve">The Project will rely on </w:t>
      </w:r>
      <w:r w:rsidR="00327EDB" w:rsidRPr="0050268D">
        <w:rPr>
          <w:sz w:val="18"/>
          <w:szCs w:val="18"/>
        </w:rPr>
        <w:t xml:space="preserve">institutional partners </w:t>
      </w:r>
      <w:r w:rsidRPr="0050268D">
        <w:rPr>
          <w:sz w:val="18"/>
          <w:szCs w:val="18"/>
        </w:rPr>
        <w:t xml:space="preserve">to </w:t>
      </w:r>
      <w:r w:rsidR="00E20B87" w:rsidRPr="0050268D">
        <w:rPr>
          <w:sz w:val="18"/>
          <w:szCs w:val="18"/>
        </w:rPr>
        <w:t>assume</w:t>
      </w:r>
      <w:r w:rsidRPr="0050268D">
        <w:rPr>
          <w:sz w:val="18"/>
          <w:szCs w:val="18"/>
        </w:rPr>
        <w:t xml:space="preserve"> ownership</w:t>
      </w:r>
      <w:r w:rsidR="00E20B87" w:rsidRPr="0050268D">
        <w:rPr>
          <w:sz w:val="18"/>
          <w:szCs w:val="18"/>
        </w:rPr>
        <w:t>,</w:t>
      </w:r>
      <w:r w:rsidRPr="0050268D">
        <w:rPr>
          <w:sz w:val="18"/>
          <w:szCs w:val="18"/>
        </w:rPr>
        <w:t xml:space="preserve"> </w:t>
      </w:r>
      <w:r w:rsidR="00327EDB" w:rsidRPr="0050268D">
        <w:rPr>
          <w:sz w:val="18"/>
          <w:szCs w:val="18"/>
        </w:rPr>
        <w:t xml:space="preserve">thus </w:t>
      </w:r>
      <w:r w:rsidR="00E20B87" w:rsidRPr="0050268D">
        <w:rPr>
          <w:sz w:val="18"/>
          <w:szCs w:val="18"/>
        </w:rPr>
        <w:t xml:space="preserve">providing for </w:t>
      </w:r>
      <w:r w:rsidR="000C2BAD">
        <w:rPr>
          <w:sz w:val="18"/>
          <w:szCs w:val="18"/>
        </w:rPr>
        <w:t>outcome</w:t>
      </w:r>
      <w:r w:rsidR="000C2BAD" w:rsidRPr="0050268D">
        <w:rPr>
          <w:sz w:val="18"/>
          <w:szCs w:val="18"/>
        </w:rPr>
        <w:t xml:space="preserve"> </w:t>
      </w:r>
      <w:r w:rsidRPr="0050268D">
        <w:rPr>
          <w:sz w:val="18"/>
          <w:szCs w:val="18"/>
        </w:rPr>
        <w:t>sustainability</w:t>
      </w:r>
      <w:r w:rsidR="006940C9" w:rsidRPr="0050268D">
        <w:rPr>
          <w:sz w:val="18"/>
          <w:szCs w:val="18"/>
        </w:rPr>
        <w:t xml:space="preserve">. </w:t>
      </w:r>
      <w:r w:rsidR="00E20B87" w:rsidRPr="0050268D">
        <w:rPr>
          <w:sz w:val="18"/>
          <w:szCs w:val="18"/>
        </w:rPr>
        <w:t xml:space="preserve">The positive effects of the projects supported through grant scheme for </w:t>
      </w:r>
      <w:r w:rsidR="00A33050" w:rsidRPr="0050268D">
        <w:rPr>
          <w:sz w:val="18"/>
          <w:szCs w:val="18"/>
        </w:rPr>
        <w:t>CSO</w:t>
      </w:r>
      <w:r w:rsidR="00E20B87" w:rsidRPr="0050268D">
        <w:rPr>
          <w:sz w:val="18"/>
          <w:szCs w:val="18"/>
        </w:rPr>
        <w:t>s</w:t>
      </w:r>
      <w:r w:rsidR="00A33050" w:rsidRPr="0050268D">
        <w:rPr>
          <w:sz w:val="18"/>
          <w:szCs w:val="18"/>
        </w:rPr>
        <w:t xml:space="preserve"> </w:t>
      </w:r>
      <w:r w:rsidR="007B2812" w:rsidRPr="0050268D">
        <w:rPr>
          <w:sz w:val="18"/>
          <w:szCs w:val="18"/>
        </w:rPr>
        <w:t xml:space="preserve">will be </w:t>
      </w:r>
      <w:r w:rsidR="002015E3" w:rsidRPr="0050268D">
        <w:rPr>
          <w:sz w:val="18"/>
          <w:szCs w:val="18"/>
        </w:rPr>
        <w:t xml:space="preserve">exploited </w:t>
      </w:r>
      <w:r w:rsidR="007B2812" w:rsidRPr="0050268D">
        <w:rPr>
          <w:sz w:val="18"/>
          <w:szCs w:val="18"/>
        </w:rPr>
        <w:t xml:space="preserve">as a </w:t>
      </w:r>
      <w:r w:rsidR="00E20B87" w:rsidRPr="0050268D">
        <w:rPr>
          <w:sz w:val="18"/>
          <w:szCs w:val="18"/>
        </w:rPr>
        <w:t xml:space="preserve">successful practice showcasing </w:t>
      </w:r>
      <w:r w:rsidR="007B2812" w:rsidRPr="0050268D">
        <w:rPr>
          <w:sz w:val="18"/>
          <w:szCs w:val="18"/>
        </w:rPr>
        <w:t>to decision makers ho</w:t>
      </w:r>
      <w:r w:rsidR="006B16A3" w:rsidRPr="0050268D">
        <w:rPr>
          <w:sz w:val="18"/>
          <w:szCs w:val="18"/>
        </w:rPr>
        <w:t>w</w:t>
      </w:r>
      <w:r w:rsidR="007B2812" w:rsidRPr="0050268D">
        <w:rPr>
          <w:sz w:val="18"/>
          <w:szCs w:val="18"/>
        </w:rPr>
        <w:t xml:space="preserve"> the assistance provided by CSOs can </w:t>
      </w:r>
      <w:r w:rsidR="00AD45AD" w:rsidRPr="0050268D">
        <w:rPr>
          <w:sz w:val="18"/>
          <w:szCs w:val="18"/>
        </w:rPr>
        <w:t xml:space="preserve">fill in the gaps </w:t>
      </w:r>
      <w:r w:rsidR="00E20B87" w:rsidRPr="0050268D">
        <w:rPr>
          <w:sz w:val="18"/>
          <w:szCs w:val="18"/>
        </w:rPr>
        <w:t xml:space="preserve">created by lack of service provision by </w:t>
      </w:r>
      <w:r w:rsidR="000C2BAD">
        <w:rPr>
          <w:sz w:val="18"/>
          <w:szCs w:val="18"/>
        </w:rPr>
        <w:t>responsible institutions</w:t>
      </w:r>
      <w:r w:rsidR="00AD45AD" w:rsidRPr="0050268D">
        <w:rPr>
          <w:sz w:val="18"/>
          <w:szCs w:val="18"/>
        </w:rPr>
        <w:t xml:space="preserve">. </w:t>
      </w:r>
      <w:r w:rsidR="00D07E7C" w:rsidRPr="0050268D">
        <w:rPr>
          <w:sz w:val="18"/>
          <w:szCs w:val="18"/>
        </w:rPr>
        <w:t xml:space="preserve">The events organized by </w:t>
      </w:r>
      <w:r w:rsidR="000C2BAD">
        <w:rPr>
          <w:sz w:val="18"/>
          <w:szCs w:val="18"/>
        </w:rPr>
        <w:t>partner</w:t>
      </w:r>
      <w:r w:rsidR="000C2BAD" w:rsidRPr="0050268D">
        <w:rPr>
          <w:sz w:val="18"/>
          <w:szCs w:val="18"/>
        </w:rPr>
        <w:t xml:space="preserve"> </w:t>
      </w:r>
      <w:r w:rsidR="00D07E7C" w:rsidRPr="0050268D">
        <w:rPr>
          <w:sz w:val="18"/>
          <w:szCs w:val="18"/>
        </w:rPr>
        <w:t>CSOs will serve as an opportunity to foster cooperation with relevant institutions and stakeholders, thus creating a better supportive environment pushing for harmonization of the institutional framework with demand in the field. With such a network in place, the process</w:t>
      </w:r>
      <w:r w:rsidR="000C2BAD">
        <w:rPr>
          <w:sz w:val="18"/>
          <w:szCs w:val="18"/>
        </w:rPr>
        <w:t>es</w:t>
      </w:r>
      <w:r w:rsidR="00D07E7C" w:rsidRPr="0050268D">
        <w:rPr>
          <w:sz w:val="18"/>
          <w:szCs w:val="18"/>
        </w:rPr>
        <w:t xml:space="preserve"> </w:t>
      </w:r>
      <w:r w:rsidR="000C2BAD">
        <w:rPr>
          <w:sz w:val="18"/>
          <w:szCs w:val="18"/>
        </w:rPr>
        <w:t>initiated under the auspices of this intervention</w:t>
      </w:r>
      <w:r w:rsidR="000C2BAD" w:rsidRPr="0050268D">
        <w:rPr>
          <w:sz w:val="18"/>
          <w:szCs w:val="18"/>
        </w:rPr>
        <w:t xml:space="preserve"> </w:t>
      </w:r>
      <w:r w:rsidR="000C2BAD">
        <w:rPr>
          <w:sz w:val="18"/>
          <w:szCs w:val="18"/>
        </w:rPr>
        <w:t xml:space="preserve">are expected to </w:t>
      </w:r>
      <w:r w:rsidR="00D07E7C" w:rsidRPr="0050268D">
        <w:rPr>
          <w:sz w:val="18"/>
          <w:szCs w:val="18"/>
        </w:rPr>
        <w:t xml:space="preserve">continue even once the project has ended. </w:t>
      </w:r>
    </w:p>
    <w:p w14:paraId="49FFF606" w14:textId="1F2AFF93" w:rsidR="00F83437" w:rsidRPr="0050268D" w:rsidRDefault="000755E2" w:rsidP="00F83437">
      <w:pPr>
        <w:shd w:val="clear" w:color="auto" w:fill="FFFFFF"/>
        <w:spacing w:before="120" w:after="120"/>
        <w:jc w:val="both"/>
        <w:rPr>
          <w:sz w:val="18"/>
          <w:szCs w:val="18"/>
        </w:rPr>
      </w:pPr>
      <w:r w:rsidRPr="0050268D">
        <w:rPr>
          <w:sz w:val="18"/>
          <w:szCs w:val="18"/>
        </w:rPr>
        <w:t xml:space="preserve">It is of </w:t>
      </w:r>
      <w:r w:rsidR="000C2BAD">
        <w:rPr>
          <w:sz w:val="18"/>
          <w:szCs w:val="18"/>
        </w:rPr>
        <w:t xml:space="preserve">the </w:t>
      </w:r>
      <w:r w:rsidRPr="0050268D">
        <w:rPr>
          <w:sz w:val="18"/>
          <w:szCs w:val="18"/>
        </w:rPr>
        <w:t xml:space="preserve">utmost importance that </w:t>
      </w:r>
      <w:r w:rsidR="00497F16" w:rsidRPr="0050268D">
        <w:rPr>
          <w:sz w:val="18"/>
          <w:szCs w:val="18"/>
        </w:rPr>
        <w:t>improvements</w:t>
      </w:r>
      <w:r w:rsidR="00CD4421" w:rsidRPr="0050268D">
        <w:rPr>
          <w:sz w:val="18"/>
          <w:szCs w:val="18"/>
        </w:rPr>
        <w:t xml:space="preserve"> </w:t>
      </w:r>
      <w:r w:rsidR="000C2BAD">
        <w:rPr>
          <w:sz w:val="18"/>
          <w:szCs w:val="18"/>
        </w:rPr>
        <w:t>to</w:t>
      </w:r>
      <w:r w:rsidR="000C2BAD" w:rsidRPr="0050268D">
        <w:rPr>
          <w:sz w:val="18"/>
          <w:szCs w:val="18"/>
        </w:rPr>
        <w:t xml:space="preserve"> </w:t>
      </w:r>
      <w:r w:rsidR="00CD4421" w:rsidRPr="0050268D">
        <w:rPr>
          <w:sz w:val="18"/>
          <w:szCs w:val="18"/>
        </w:rPr>
        <w:t xml:space="preserve">the </w:t>
      </w:r>
      <w:r w:rsidR="000C2BAD">
        <w:rPr>
          <w:sz w:val="18"/>
          <w:szCs w:val="18"/>
        </w:rPr>
        <w:t xml:space="preserve">regulatory </w:t>
      </w:r>
      <w:r w:rsidR="00CD4421" w:rsidRPr="0050268D">
        <w:rPr>
          <w:sz w:val="18"/>
          <w:szCs w:val="18"/>
        </w:rPr>
        <w:t xml:space="preserve">environment continue </w:t>
      </w:r>
      <w:r w:rsidR="000C2BAD">
        <w:rPr>
          <w:sz w:val="18"/>
          <w:szCs w:val="18"/>
        </w:rPr>
        <w:t xml:space="preserve">past the Project’s lifetime in order to fully meet Project objectives, considering the intervention’s relatively short lifespan. </w:t>
      </w:r>
      <w:proofErr w:type="gramStart"/>
      <w:r w:rsidR="000C2BAD">
        <w:rPr>
          <w:sz w:val="18"/>
          <w:szCs w:val="18"/>
        </w:rPr>
        <w:t>This is why</w:t>
      </w:r>
      <w:proofErr w:type="gramEnd"/>
      <w:r w:rsidR="000C2BAD">
        <w:rPr>
          <w:sz w:val="18"/>
          <w:szCs w:val="18"/>
        </w:rPr>
        <w:t xml:space="preserve"> the intervention will rely heavily on local stakeholders in this regard, with the policy working group expected to spearhead the reform process. The Project will also facilitate continuous and sustainable dialogue between the working group and civil society representatives to foster a practice of communication between the two groups. </w:t>
      </w:r>
    </w:p>
    <w:p w14:paraId="64DB17F4" w14:textId="3521F089" w:rsidR="00856ED9" w:rsidRPr="0050268D" w:rsidRDefault="00FB2AF9" w:rsidP="00856ED9">
      <w:pPr>
        <w:shd w:val="clear" w:color="auto" w:fill="FFFFFF"/>
        <w:spacing w:before="120" w:after="120"/>
        <w:jc w:val="both"/>
        <w:rPr>
          <w:sz w:val="18"/>
          <w:szCs w:val="18"/>
        </w:rPr>
      </w:pPr>
      <w:r w:rsidRPr="0050268D">
        <w:rPr>
          <w:sz w:val="18"/>
          <w:szCs w:val="18"/>
        </w:rPr>
        <w:t xml:space="preserve">The project will work strongly on transferring the process and the methodology </w:t>
      </w:r>
      <w:r w:rsidR="000E3876" w:rsidRPr="0050268D">
        <w:rPr>
          <w:sz w:val="18"/>
          <w:szCs w:val="18"/>
        </w:rPr>
        <w:t xml:space="preserve">for Grant Scheme </w:t>
      </w:r>
      <w:r w:rsidR="000C2BAD">
        <w:rPr>
          <w:sz w:val="18"/>
          <w:szCs w:val="18"/>
        </w:rPr>
        <w:t xml:space="preserve">management </w:t>
      </w:r>
      <w:r w:rsidR="000E3876" w:rsidRPr="0050268D">
        <w:rPr>
          <w:sz w:val="18"/>
          <w:szCs w:val="18"/>
        </w:rPr>
        <w:t xml:space="preserve">to </w:t>
      </w:r>
      <w:r w:rsidR="0050268D" w:rsidRPr="0050268D">
        <w:rPr>
          <w:sz w:val="18"/>
          <w:szCs w:val="18"/>
        </w:rPr>
        <w:t>i</w:t>
      </w:r>
      <w:r w:rsidR="000E3876" w:rsidRPr="0050268D">
        <w:rPr>
          <w:sz w:val="18"/>
          <w:szCs w:val="18"/>
        </w:rPr>
        <w:t xml:space="preserve">nstitutional partners </w:t>
      </w:r>
      <w:r w:rsidR="00341EB1" w:rsidRPr="0050268D">
        <w:rPr>
          <w:sz w:val="18"/>
          <w:szCs w:val="18"/>
        </w:rPr>
        <w:t xml:space="preserve">in order to </w:t>
      </w:r>
      <w:r w:rsidR="0006612B" w:rsidRPr="0050268D">
        <w:rPr>
          <w:sz w:val="18"/>
          <w:szCs w:val="18"/>
        </w:rPr>
        <w:t xml:space="preserve">ensure the longevity of the </w:t>
      </w:r>
      <w:r w:rsidR="009B482E" w:rsidRPr="0050268D">
        <w:rPr>
          <w:sz w:val="18"/>
          <w:szCs w:val="18"/>
        </w:rPr>
        <w:t xml:space="preserve">process beyond </w:t>
      </w:r>
      <w:proofErr w:type="gramStart"/>
      <w:r w:rsidR="009B482E" w:rsidRPr="0050268D">
        <w:rPr>
          <w:sz w:val="18"/>
          <w:szCs w:val="18"/>
        </w:rPr>
        <w:t>fairly short</w:t>
      </w:r>
      <w:proofErr w:type="gramEnd"/>
      <w:r w:rsidR="009B482E" w:rsidRPr="0050268D">
        <w:rPr>
          <w:sz w:val="18"/>
          <w:szCs w:val="18"/>
        </w:rPr>
        <w:t xml:space="preserve"> </w:t>
      </w:r>
      <w:r w:rsidR="00A75BC5" w:rsidRPr="0050268D">
        <w:rPr>
          <w:sz w:val="18"/>
          <w:szCs w:val="18"/>
        </w:rPr>
        <w:t xml:space="preserve">project intervention period. </w:t>
      </w:r>
      <w:r w:rsidR="00342BF1" w:rsidRPr="0050268D">
        <w:rPr>
          <w:sz w:val="18"/>
          <w:szCs w:val="18"/>
        </w:rPr>
        <w:t>Institutional</w:t>
      </w:r>
      <w:r w:rsidR="00A75BC5" w:rsidRPr="0050268D">
        <w:rPr>
          <w:sz w:val="18"/>
          <w:szCs w:val="18"/>
        </w:rPr>
        <w:t xml:space="preserve"> partners involved in the </w:t>
      </w:r>
      <w:r w:rsidR="00342BF1" w:rsidRPr="0050268D">
        <w:rPr>
          <w:sz w:val="18"/>
          <w:szCs w:val="18"/>
        </w:rPr>
        <w:t>project</w:t>
      </w:r>
      <w:r w:rsidR="00A75BC5" w:rsidRPr="0050268D">
        <w:rPr>
          <w:sz w:val="18"/>
          <w:szCs w:val="18"/>
        </w:rPr>
        <w:t xml:space="preserve"> </w:t>
      </w:r>
      <w:r w:rsidR="0069636B" w:rsidRPr="0050268D">
        <w:rPr>
          <w:sz w:val="18"/>
          <w:szCs w:val="18"/>
        </w:rPr>
        <w:t xml:space="preserve">will </w:t>
      </w:r>
      <w:r w:rsidR="000C2BAD">
        <w:rPr>
          <w:sz w:val="18"/>
          <w:szCs w:val="18"/>
        </w:rPr>
        <w:t xml:space="preserve">also </w:t>
      </w:r>
      <w:r w:rsidR="0069636B" w:rsidRPr="0050268D">
        <w:rPr>
          <w:sz w:val="18"/>
          <w:szCs w:val="18"/>
        </w:rPr>
        <w:t xml:space="preserve">be </w:t>
      </w:r>
      <w:r w:rsidR="000C2BAD">
        <w:rPr>
          <w:sz w:val="18"/>
          <w:szCs w:val="18"/>
        </w:rPr>
        <w:t>supported</w:t>
      </w:r>
      <w:r w:rsidR="000C2BAD" w:rsidRPr="0050268D">
        <w:rPr>
          <w:sz w:val="18"/>
          <w:szCs w:val="18"/>
        </w:rPr>
        <w:t xml:space="preserve"> </w:t>
      </w:r>
      <w:r w:rsidR="000C2BAD">
        <w:rPr>
          <w:sz w:val="18"/>
          <w:szCs w:val="18"/>
        </w:rPr>
        <w:t>in</w:t>
      </w:r>
      <w:r w:rsidR="000C2BAD" w:rsidRPr="0050268D">
        <w:rPr>
          <w:sz w:val="18"/>
          <w:szCs w:val="18"/>
        </w:rPr>
        <w:t xml:space="preserve"> </w:t>
      </w:r>
      <w:r w:rsidR="000C2BAD">
        <w:rPr>
          <w:sz w:val="18"/>
          <w:szCs w:val="18"/>
        </w:rPr>
        <w:t>sustaining</w:t>
      </w:r>
      <w:r w:rsidR="0069636B" w:rsidRPr="0050268D">
        <w:rPr>
          <w:sz w:val="18"/>
          <w:szCs w:val="18"/>
        </w:rPr>
        <w:t xml:space="preserve"> </w:t>
      </w:r>
      <w:r w:rsidR="000C2BAD">
        <w:rPr>
          <w:sz w:val="18"/>
          <w:szCs w:val="18"/>
        </w:rPr>
        <w:t>policy results</w:t>
      </w:r>
      <w:r w:rsidR="00265A55" w:rsidRPr="0050268D">
        <w:rPr>
          <w:sz w:val="18"/>
          <w:szCs w:val="18"/>
        </w:rPr>
        <w:t xml:space="preserve"> beyond the </w:t>
      </w:r>
      <w:r w:rsidR="00977B7A" w:rsidRPr="0050268D">
        <w:rPr>
          <w:sz w:val="18"/>
          <w:szCs w:val="18"/>
        </w:rPr>
        <w:t>project</w:t>
      </w:r>
      <w:r w:rsidR="000C2BAD">
        <w:rPr>
          <w:sz w:val="18"/>
          <w:szCs w:val="18"/>
        </w:rPr>
        <w:t>’s</w:t>
      </w:r>
      <w:r w:rsidR="00977B7A" w:rsidRPr="0050268D">
        <w:rPr>
          <w:sz w:val="18"/>
          <w:szCs w:val="18"/>
        </w:rPr>
        <w:t xml:space="preserve"> duration.</w:t>
      </w:r>
      <w:r w:rsidR="0069636B" w:rsidRPr="0050268D">
        <w:rPr>
          <w:sz w:val="18"/>
          <w:szCs w:val="18"/>
        </w:rPr>
        <w:t xml:space="preserve"> </w:t>
      </w:r>
    </w:p>
    <w:p w14:paraId="3405443C" w14:textId="77777777" w:rsidR="004431D3" w:rsidRDefault="004431D3" w:rsidP="00501D8E">
      <w:pPr>
        <w:pStyle w:val="BodyText"/>
        <w:rPr>
          <w:sz w:val="20"/>
        </w:rPr>
      </w:pPr>
    </w:p>
    <w:p w14:paraId="49177B00" w14:textId="42B92F68" w:rsidR="00501D8E" w:rsidRDefault="00501D8E">
      <w:pPr>
        <w:rPr>
          <w:b/>
          <w:bCs/>
          <w:sz w:val="27"/>
          <w:szCs w:val="18"/>
        </w:rPr>
      </w:pPr>
      <w:r>
        <w:rPr>
          <w:sz w:val="27"/>
        </w:rPr>
        <w:br w:type="page"/>
      </w:r>
    </w:p>
    <w:p w14:paraId="555C84A4" w14:textId="77777777" w:rsidR="004431D3" w:rsidRDefault="004431D3" w:rsidP="00501D8E">
      <w:pPr>
        <w:pStyle w:val="BodyText"/>
        <w:spacing w:before="10"/>
        <w:rPr>
          <w:sz w:val="27"/>
        </w:rPr>
      </w:pPr>
    </w:p>
    <w:p w14:paraId="24D69A99" w14:textId="77777777" w:rsidR="004431D3" w:rsidRDefault="004A3868" w:rsidP="00501D8E">
      <w:pPr>
        <w:pStyle w:val="Heading1"/>
      </w:pPr>
      <w:r>
        <w:rPr>
          <w:color w:val="44628D"/>
        </w:rPr>
        <w:t>ADDITIONAL INFORMATION</w:t>
      </w:r>
    </w:p>
    <w:p w14:paraId="244478E0" w14:textId="08D88965" w:rsidR="004431D3" w:rsidRDefault="00DB5B94" w:rsidP="00501D8E">
      <w:pPr>
        <w:pStyle w:val="BodyText"/>
        <w:spacing w:line="20" w:lineRule="exact"/>
        <w:ind w:left="-48"/>
        <w:rPr>
          <w:b w:val="0"/>
          <w:sz w:val="2"/>
        </w:rPr>
      </w:pPr>
      <w:r>
        <w:rPr>
          <w:b w:val="0"/>
          <w:noProof/>
          <w:sz w:val="2"/>
        </w:rPr>
        <mc:AlternateContent>
          <mc:Choice Requires="wpg">
            <w:drawing>
              <wp:inline distT="0" distB="0" distL="0" distR="0" wp14:anchorId="2B9546CA" wp14:editId="1F1F24EE">
                <wp:extent cx="6798310" cy="9525"/>
                <wp:effectExtent l="8890" t="2540" r="12700" b="698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9525"/>
                          <a:chOff x="0" y="0"/>
                          <a:chExt cx="10706" cy="15"/>
                        </a:xfrm>
                      </wpg:grpSpPr>
                      <wps:wsp>
                        <wps:cNvPr id="6" name="Line 5"/>
                        <wps:cNvCnPr>
                          <a:cxnSpLocks noChangeShapeType="1"/>
                        </wps:cNvCnPr>
                        <wps:spPr bwMode="auto">
                          <a:xfrm>
                            <a:off x="0" y="7"/>
                            <a:ext cx="10706" cy="0"/>
                          </a:xfrm>
                          <a:prstGeom prst="line">
                            <a:avLst/>
                          </a:prstGeom>
                          <a:noFill/>
                          <a:ln w="9525">
                            <a:solidFill>
                              <a:srgbClr val="4462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http://schemas.microsoft.com/office/word/2018/wordml" xmlns:w16cex="http://schemas.microsoft.com/office/word/2018/wordml/cex">
            <w:pict>
              <v:group w14:anchorId="5139CEA4" id="Group 4" o:spid="_x0000_s1026" style="width:535.3pt;height:.75pt;mso-position-horizontal-relative:char;mso-position-vertical-relative:line" coordsize="10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">
                <v:line id="Line 5" o:spid="_x0000_s1027" style="position:absolute;visibility:visible;mso-wrap-style:square" from="0,7" to="10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" strokecolor="#44628d"/>
                <w10:anchorlock/>
              </v:group>
            </w:pict>
          </mc:Fallback>
        </mc:AlternateContent>
      </w:r>
    </w:p>
    <w:p w14:paraId="71DDF9D8" w14:textId="77777777" w:rsidR="004431D3" w:rsidRDefault="004A3868" w:rsidP="00501D8E">
      <w:pPr>
        <w:pStyle w:val="BodyText"/>
        <w:spacing w:before="150"/>
        <w:ind w:left="110"/>
      </w:pPr>
      <w:r>
        <w:t>Any additional information of relevance to the application</w:t>
      </w:r>
    </w:p>
    <w:p w14:paraId="5A8FCE22" w14:textId="77777777" w:rsidR="00C1723E" w:rsidRPr="006572F3" w:rsidRDefault="00C1723E" w:rsidP="00C1723E">
      <w:pPr>
        <w:adjustRightInd w:val="0"/>
        <w:spacing w:before="120" w:after="120"/>
        <w:jc w:val="both"/>
        <w:rPr>
          <w:sz w:val="18"/>
          <w:szCs w:val="18"/>
        </w:rPr>
      </w:pPr>
      <w:r w:rsidRPr="006572F3">
        <w:rPr>
          <w:sz w:val="18"/>
          <w:szCs w:val="18"/>
        </w:rPr>
        <w:t>Project management</w:t>
      </w:r>
    </w:p>
    <w:p w14:paraId="59E3C378" w14:textId="77777777" w:rsidR="00C1723E" w:rsidRPr="00E925BB" w:rsidRDefault="00C1723E" w:rsidP="00C1723E">
      <w:pPr>
        <w:adjustRightInd w:val="0"/>
        <w:spacing w:before="120" w:after="120"/>
        <w:jc w:val="both"/>
        <w:rPr>
          <w:sz w:val="18"/>
          <w:szCs w:val="18"/>
        </w:rPr>
      </w:pPr>
      <w:r w:rsidRPr="00E925BB">
        <w:rPr>
          <w:sz w:val="18"/>
          <w:szCs w:val="18"/>
        </w:rPr>
        <w:t xml:space="preserve">The institutional structure of UNDP interventions includes the Project Board, Project Assurance and the Project Team, interacting in a broader context with partners and all interested stakeholders. </w:t>
      </w:r>
    </w:p>
    <w:p w14:paraId="42B3D93C" w14:textId="6102EEC2" w:rsidR="00C1723E" w:rsidRPr="00E925BB" w:rsidRDefault="00C1723E">
      <w:pPr>
        <w:adjustRightInd w:val="0"/>
        <w:spacing w:before="120" w:after="120"/>
        <w:jc w:val="both"/>
        <w:rPr>
          <w:sz w:val="18"/>
          <w:szCs w:val="18"/>
        </w:rPr>
      </w:pPr>
      <w:r w:rsidRPr="00E925BB">
        <w:rPr>
          <w:sz w:val="18"/>
          <w:szCs w:val="18"/>
        </w:rPr>
        <w:t xml:space="preserve">The Project Board </w:t>
      </w:r>
      <w:r w:rsidR="00147B0D">
        <w:rPr>
          <w:sz w:val="18"/>
          <w:szCs w:val="18"/>
        </w:rPr>
        <w:t xml:space="preserve">(PB) </w:t>
      </w:r>
      <w:r w:rsidRPr="00E925BB">
        <w:rPr>
          <w:sz w:val="18"/>
          <w:szCs w:val="18"/>
        </w:rPr>
        <w:t xml:space="preserve">is responsible for making </w:t>
      </w:r>
      <w:proofErr w:type="spellStart"/>
      <w:r w:rsidR="00147B0D">
        <w:rPr>
          <w:sz w:val="18"/>
          <w:szCs w:val="18"/>
        </w:rPr>
        <w:t>o</w:t>
      </w:r>
      <w:r w:rsidR="00147B0D" w:rsidRPr="006572F3">
        <w:rPr>
          <w:sz w:val="18"/>
          <w:szCs w:val="18"/>
        </w:rPr>
        <w:t>operative</w:t>
      </w:r>
      <w:proofErr w:type="spellEnd"/>
      <w:r w:rsidR="00147B0D" w:rsidRPr="006572F3">
        <w:rPr>
          <w:sz w:val="18"/>
          <w:szCs w:val="18"/>
        </w:rPr>
        <w:t xml:space="preserve">, advising and support role and therefore assists to proper decision making executed by the project team. </w:t>
      </w:r>
      <w:r w:rsidRPr="00E925BB">
        <w:rPr>
          <w:sz w:val="18"/>
          <w:szCs w:val="18"/>
        </w:rPr>
        <w:t xml:space="preserve">It </w:t>
      </w:r>
      <w:r w:rsidR="008B5F27" w:rsidRPr="00E925BB">
        <w:rPr>
          <w:sz w:val="18"/>
          <w:szCs w:val="18"/>
        </w:rPr>
        <w:t xml:space="preserve">will </w:t>
      </w:r>
      <w:r w:rsidRPr="00E925BB">
        <w:rPr>
          <w:sz w:val="18"/>
          <w:szCs w:val="18"/>
        </w:rPr>
        <w:t xml:space="preserve">meet no fewer than twice a year and its scope of work </w:t>
      </w:r>
      <w:r w:rsidR="008B5F27" w:rsidRPr="00E925BB">
        <w:rPr>
          <w:sz w:val="18"/>
          <w:szCs w:val="18"/>
        </w:rPr>
        <w:t xml:space="preserve">will </w:t>
      </w:r>
      <w:r w:rsidRPr="00E925BB">
        <w:rPr>
          <w:sz w:val="18"/>
          <w:szCs w:val="18"/>
        </w:rPr>
        <w:t xml:space="preserve">include </w:t>
      </w:r>
      <w:r w:rsidR="0050268D" w:rsidRPr="00E925BB">
        <w:rPr>
          <w:sz w:val="18"/>
          <w:szCs w:val="18"/>
        </w:rPr>
        <w:t>project</w:t>
      </w:r>
      <w:r w:rsidRPr="00E925BB">
        <w:rPr>
          <w:sz w:val="18"/>
          <w:szCs w:val="18"/>
        </w:rPr>
        <w:t xml:space="preserve"> oversight, as well as regular review of work plans, progress reports and relevant procedures submitted by the Project Team. It also provides strategic guidance, as well as gives final approval to milestone strategic and operational matters. Members of the Project Board include representatives of the donor</w:t>
      </w:r>
      <w:r w:rsidR="00147B0D">
        <w:rPr>
          <w:sz w:val="18"/>
          <w:szCs w:val="18"/>
        </w:rPr>
        <w:t xml:space="preserve"> and UNDP.</w:t>
      </w:r>
      <w:r w:rsidRPr="00E925BB">
        <w:rPr>
          <w:sz w:val="18"/>
          <w:szCs w:val="18"/>
        </w:rPr>
        <w:t xml:space="preserve"> </w:t>
      </w:r>
    </w:p>
    <w:p w14:paraId="08A1AFC9" w14:textId="77777777" w:rsidR="00C1723E" w:rsidRPr="00E925BB" w:rsidRDefault="00C1723E" w:rsidP="00C1723E">
      <w:pPr>
        <w:spacing w:before="120" w:after="120"/>
        <w:jc w:val="both"/>
        <w:rPr>
          <w:sz w:val="18"/>
          <w:szCs w:val="18"/>
        </w:rPr>
      </w:pPr>
      <w:r w:rsidRPr="00E925BB">
        <w:rPr>
          <w:sz w:val="18"/>
          <w:szCs w:val="18"/>
        </w:rPr>
        <w:t>Independent of the Project Manager, the Project Assurance role will support the Project Board by carrying out objective and independent Project oversight and monitoring functions. This role ensures Project milestones are managed and completed. It will be performed by the UNDP Rural and Regional Development Sector Leader.</w:t>
      </w:r>
    </w:p>
    <w:p w14:paraId="3DE17575" w14:textId="15507E0D" w:rsidR="00C1723E" w:rsidRPr="00E925BB" w:rsidRDefault="00C1723E" w:rsidP="00C1723E">
      <w:pPr>
        <w:spacing w:before="120" w:after="120"/>
        <w:jc w:val="both"/>
        <w:rPr>
          <w:sz w:val="18"/>
          <w:szCs w:val="18"/>
          <w:u w:val="single"/>
        </w:rPr>
      </w:pPr>
      <w:r w:rsidRPr="00E925BB">
        <w:rPr>
          <w:sz w:val="18"/>
          <w:szCs w:val="18"/>
          <w:u w:val="single"/>
        </w:rPr>
        <w:t xml:space="preserve">The Project Team comprises </w:t>
      </w:r>
      <w:r w:rsidR="002272B9">
        <w:rPr>
          <w:sz w:val="18"/>
          <w:szCs w:val="18"/>
          <w:u w:val="single"/>
        </w:rPr>
        <w:t xml:space="preserve">of </w:t>
      </w:r>
      <w:r w:rsidR="00233869" w:rsidRPr="00E925BB">
        <w:rPr>
          <w:sz w:val="18"/>
          <w:szCs w:val="18"/>
          <w:u w:val="single"/>
        </w:rPr>
        <w:t>two f</w:t>
      </w:r>
      <w:r w:rsidR="00A25EED" w:rsidRPr="00E925BB">
        <w:rPr>
          <w:sz w:val="18"/>
          <w:szCs w:val="18"/>
          <w:u w:val="single"/>
        </w:rPr>
        <w:t xml:space="preserve">ull time </w:t>
      </w:r>
      <w:r w:rsidR="00233869" w:rsidRPr="00E925BB">
        <w:rPr>
          <w:sz w:val="18"/>
          <w:szCs w:val="18"/>
          <w:u w:val="single"/>
        </w:rPr>
        <w:t>posts</w:t>
      </w:r>
      <w:r w:rsidR="006D4D97" w:rsidRPr="00E925BB">
        <w:rPr>
          <w:sz w:val="18"/>
          <w:szCs w:val="18"/>
          <w:u w:val="single"/>
        </w:rPr>
        <w:t xml:space="preserve"> (</w:t>
      </w:r>
      <w:r w:rsidR="00A25EED" w:rsidRPr="00E925BB">
        <w:rPr>
          <w:sz w:val="18"/>
          <w:szCs w:val="18"/>
          <w:u w:val="single"/>
        </w:rPr>
        <w:t>Project</w:t>
      </w:r>
      <w:r w:rsidR="00FB19F6" w:rsidRPr="00E925BB">
        <w:rPr>
          <w:sz w:val="18"/>
          <w:szCs w:val="18"/>
          <w:u w:val="single"/>
        </w:rPr>
        <w:t xml:space="preserve"> </w:t>
      </w:r>
      <w:r w:rsidR="002272B9">
        <w:rPr>
          <w:sz w:val="18"/>
          <w:szCs w:val="18"/>
          <w:u w:val="single"/>
        </w:rPr>
        <w:t xml:space="preserve">Officer </w:t>
      </w:r>
      <w:r w:rsidR="00233869" w:rsidRPr="00E925BB">
        <w:rPr>
          <w:sz w:val="18"/>
          <w:szCs w:val="18"/>
          <w:u w:val="single"/>
        </w:rPr>
        <w:t xml:space="preserve">and Project </w:t>
      </w:r>
      <w:r w:rsidR="0066589A" w:rsidRPr="00E925BB">
        <w:rPr>
          <w:sz w:val="18"/>
          <w:szCs w:val="18"/>
          <w:u w:val="single"/>
        </w:rPr>
        <w:t>Associate</w:t>
      </w:r>
      <w:r w:rsidR="006D4D97" w:rsidRPr="00E925BB">
        <w:rPr>
          <w:sz w:val="18"/>
          <w:szCs w:val="18"/>
          <w:u w:val="single"/>
        </w:rPr>
        <w:t xml:space="preserve">) and </w:t>
      </w:r>
      <w:r w:rsidR="0066589A" w:rsidRPr="00E925BB">
        <w:rPr>
          <w:sz w:val="18"/>
          <w:szCs w:val="18"/>
          <w:u w:val="single"/>
        </w:rPr>
        <w:t xml:space="preserve">Quality </w:t>
      </w:r>
      <w:r w:rsidR="00FB19F6" w:rsidRPr="00E925BB">
        <w:rPr>
          <w:sz w:val="18"/>
          <w:szCs w:val="18"/>
          <w:u w:val="single"/>
        </w:rPr>
        <w:t>control by Program manager on part time basis</w:t>
      </w:r>
      <w:r w:rsidR="002272B9">
        <w:rPr>
          <w:sz w:val="18"/>
          <w:szCs w:val="18"/>
          <w:u w:val="single"/>
        </w:rPr>
        <w:t xml:space="preserve"> (30%).</w:t>
      </w:r>
    </w:p>
    <w:p w14:paraId="0D63CF44" w14:textId="77777777" w:rsidR="00C1723E" w:rsidRPr="002272B9" w:rsidRDefault="00C1723E" w:rsidP="00C1723E">
      <w:pPr>
        <w:shd w:val="clear" w:color="auto" w:fill="FFFFFF"/>
        <w:spacing w:before="120" w:after="120"/>
        <w:jc w:val="both"/>
        <w:rPr>
          <w:sz w:val="18"/>
          <w:szCs w:val="18"/>
          <w:u w:val="single"/>
        </w:rPr>
      </w:pPr>
      <w:r w:rsidRPr="002272B9">
        <w:rPr>
          <w:sz w:val="18"/>
          <w:szCs w:val="18"/>
          <w:u w:val="single"/>
        </w:rPr>
        <w:t xml:space="preserve">General management services (GMS) </w:t>
      </w:r>
    </w:p>
    <w:p w14:paraId="6400342B" w14:textId="319412F0" w:rsidR="002272B9" w:rsidRPr="001E7C21" w:rsidRDefault="002272B9" w:rsidP="001E7C21">
      <w:pPr>
        <w:pStyle w:val="ListParagraph"/>
        <w:numPr>
          <w:ilvl w:val="0"/>
          <w:numId w:val="8"/>
        </w:numPr>
        <w:shd w:val="clear" w:color="auto" w:fill="FFFFFF"/>
        <w:contextualSpacing/>
        <w:jc w:val="both"/>
        <w:rPr>
          <w:sz w:val="18"/>
          <w:szCs w:val="18"/>
        </w:rPr>
      </w:pPr>
      <w:r w:rsidRPr="001E7C21">
        <w:rPr>
          <w:sz w:val="18"/>
          <w:szCs w:val="18"/>
        </w:rPr>
        <w:t xml:space="preserve">In line with the UNDP Executive Board decision 2013/9 and Cost Recovery policy, UNDP applies indirect costs of 8% for </w:t>
      </w:r>
      <w:proofErr w:type="spellStart"/>
      <w:proofErr w:type="gramStart"/>
      <w:r w:rsidRPr="001E7C21">
        <w:rPr>
          <w:sz w:val="18"/>
          <w:szCs w:val="18"/>
        </w:rPr>
        <w:t>non core</w:t>
      </w:r>
      <w:proofErr w:type="spellEnd"/>
      <w:proofErr w:type="gramEnd"/>
      <w:r w:rsidRPr="001E7C21">
        <w:rPr>
          <w:sz w:val="18"/>
          <w:szCs w:val="18"/>
        </w:rPr>
        <w:t xml:space="preserve"> contributions (Executive Board decision is attached with this application). Government of Norway is regular member and represented in the Executive Board of UNDP </w:t>
      </w:r>
      <w:hyperlink r:id="rId18" w:history="1">
        <w:r w:rsidRPr="001E7C21">
          <w:rPr>
            <w:rStyle w:val="Hyperlink"/>
            <w:sz w:val="18"/>
            <w:szCs w:val="18"/>
          </w:rPr>
          <w:t>http://www.undp.org/content/undp/en/home/executive-board/membership.html</w:t>
        </w:r>
      </w:hyperlink>
    </w:p>
    <w:p w14:paraId="6E1F96E7" w14:textId="4CB91AFA" w:rsidR="002272B9" w:rsidRDefault="002272B9" w:rsidP="001E7C21">
      <w:pPr>
        <w:shd w:val="clear" w:color="auto" w:fill="FFFFFF"/>
        <w:ind w:firstLine="720"/>
        <w:contextualSpacing/>
        <w:jc w:val="both"/>
        <w:rPr>
          <w:sz w:val="18"/>
          <w:szCs w:val="18"/>
        </w:rPr>
      </w:pPr>
      <w:r w:rsidRPr="002272B9">
        <w:rPr>
          <w:sz w:val="18"/>
          <w:szCs w:val="18"/>
        </w:rPr>
        <w:t xml:space="preserve">Hence, indirect costs to Norway contribution are calculated as 8% of the programmable amount.   </w:t>
      </w:r>
    </w:p>
    <w:p w14:paraId="73915742" w14:textId="3AED6807" w:rsidR="001E7C21" w:rsidRPr="001E7C21" w:rsidRDefault="001E7C21" w:rsidP="001E7C21">
      <w:pPr>
        <w:pStyle w:val="ListParagraph"/>
        <w:numPr>
          <w:ilvl w:val="0"/>
          <w:numId w:val="8"/>
        </w:numPr>
        <w:rPr>
          <w:sz w:val="18"/>
        </w:rPr>
      </w:pPr>
      <w:r w:rsidRPr="001E7C21">
        <w:rPr>
          <w:bCs/>
          <w:sz w:val="18"/>
        </w:rPr>
        <w:t xml:space="preserve">Standard Coordination Levy 1% - </w:t>
      </w:r>
      <w:hyperlink r:id="rId19" w:history="1">
        <w:r w:rsidRPr="001E7C21">
          <w:rPr>
            <w:rStyle w:val="Hyperlink"/>
            <w:sz w:val="18"/>
          </w:rPr>
          <w:t>https://undocs.org/a/res/72/279</w:t>
        </w:r>
      </w:hyperlink>
      <w:r w:rsidRPr="001E7C21">
        <w:rPr>
          <w:sz w:val="18"/>
          <w:u w:val="single"/>
        </w:rPr>
        <w:t xml:space="preserve"> </w:t>
      </w:r>
      <w:r w:rsidRPr="001E7C21">
        <w:rPr>
          <w:sz w:val="18"/>
        </w:rPr>
        <w:t xml:space="preserve"> </w:t>
      </w:r>
    </w:p>
    <w:p w14:paraId="1F22124C" w14:textId="77777777" w:rsidR="002272B9" w:rsidRDefault="002272B9" w:rsidP="00C1723E">
      <w:pPr>
        <w:shd w:val="clear" w:color="auto" w:fill="FFFFFF"/>
        <w:spacing w:before="120" w:after="120"/>
        <w:jc w:val="both"/>
        <w:rPr>
          <w:sz w:val="18"/>
          <w:szCs w:val="18"/>
          <w:highlight w:val="yellow"/>
        </w:rPr>
      </w:pPr>
    </w:p>
    <w:p w14:paraId="7D0B2A44" w14:textId="77777777" w:rsidR="00C1723E" w:rsidRPr="00E925BB" w:rsidRDefault="00C1723E" w:rsidP="00C1723E">
      <w:pPr>
        <w:shd w:val="clear" w:color="auto" w:fill="FFFFFF"/>
        <w:spacing w:before="120" w:after="120"/>
        <w:jc w:val="both"/>
        <w:rPr>
          <w:sz w:val="18"/>
          <w:szCs w:val="18"/>
          <w:highlight w:val="yellow"/>
        </w:rPr>
      </w:pPr>
    </w:p>
    <w:p w14:paraId="6BC6D6D1" w14:textId="77777777" w:rsidR="004431D3" w:rsidRPr="00E925BB" w:rsidRDefault="004431D3" w:rsidP="00501D8E">
      <w:pPr>
        <w:pStyle w:val="BodyText"/>
        <w:rPr>
          <w:b w:val="0"/>
          <w:bCs w:val="0"/>
          <w:sz w:val="22"/>
          <w:szCs w:val="22"/>
          <w:highlight w:val="yellow"/>
        </w:rPr>
      </w:pPr>
    </w:p>
    <w:p w14:paraId="462BF9CD" w14:textId="77777777" w:rsidR="004431D3" w:rsidRPr="00E925BB" w:rsidRDefault="004431D3" w:rsidP="00501D8E">
      <w:pPr>
        <w:pStyle w:val="BodyText"/>
        <w:rPr>
          <w:sz w:val="22"/>
          <w:szCs w:val="22"/>
        </w:rPr>
      </w:pPr>
    </w:p>
    <w:p w14:paraId="201AFA47" w14:textId="77777777" w:rsidR="004431D3" w:rsidRDefault="004431D3" w:rsidP="00501D8E">
      <w:pPr>
        <w:pStyle w:val="BodyText"/>
        <w:rPr>
          <w:sz w:val="20"/>
        </w:rPr>
      </w:pPr>
    </w:p>
    <w:p w14:paraId="4600303D" w14:textId="77777777" w:rsidR="004431D3" w:rsidRDefault="004431D3" w:rsidP="00501D8E">
      <w:pPr>
        <w:pStyle w:val="BodyText"/>
        <w:spacing w:before="11"/>
        <w:rPr>
          <w:sz w:val="19"/>
        </w:rPr>
      </w:pPr>
    </w:p>
    <w:p w14:paraId="104761B7" w14:textId="77777777" w:rsidR="004431D3" w:rsidRDefault="004A3868" w:rsidP="00501D8E">
      <w:pPr>
        <w:pStyle w:val="BodyText"/>
        <w:ind w:left="110"/>
      </w:pPr>
      <w:r>
        <w:t>Other attachments</w:t>
      </w:r>
    </w:p>
    <w:p w14:paraId="1D7C5CE2" w14:textId="77777777" w:rsidR="004431D3" w:rsidRDefault="004431D3" w:rsidP="00501D8E">
      <w:pPr>
        <w:pStyle w:val="BodyText"/>
        <w:spacing w:before="2"/>
        <w:rPr>
          <w:sz w:val="28"/>
        </w:rPr>
      </w:pPr>
    </w:p>
    <w:p w14:paraId="470414CE" w14:textId="77777777" w:rsidR="004431D3" w:rsidRDefault="004A3868" w:rsidP="00501D8E">
      <w:pPr>
        <w:pStyle w:val="Heading1"/>
        <w:spacing w:after="48"/>
      </w:pPr>
      <w:r>
        <w:rPr>
          <w:color w:val="44628D"/>
        </w:rPr>
        <w:t>DECLARATION</w:t>
      </w:r>
    </w:p>
    <w:p w14:paraId="029F005A" w14:textId="41459513" w:rsidR="004431D3" w:rsidRDefault="00DB5B94" w:rsidP="00501D8E">
      <w:pPr>
        <w:pStyle w:val="BodyText"/>
        <w:spacing w:line="20" w:lineRule="exact"/>
        <w:ind w:left="-48"/>
        <w:rPr>
          <w:b w:val="0"/>
          <w:sz w:val="2"/>
        </w:rPr>
      </w:pPr>
      <w:r>
        <w:rPr>
          <w:b w:val="0"/>
          <w:noProof/>
          <w:sz w:val="2"/>
        </w:rPr>
        <mc:AlternateContent>
          <mc:Choice Requires="wpg">
            <w:drawing>
              <wp:inline distT="0" distB="0" distL="0" distR="0" wp14:anchorId="05BD4695" wp14:editId="2B2839FE">
                <wp:extent cx="6798310" cy="9525"/>
                <wp:effectExtent l="8890" t="1905" r="12700" b="762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9525"/>
                          <a:chOff x="0" y="0"/>
                          <a:chExt cx="10706" cy="15"/>
                        </a:xfrm>
                      </wpg:grpSpPr>
                      <wps:wsp>
                        <wps:cNvPr id="4" name="Line 3"/>
                        <wps:cNvCnPr>
                          <a:cxnSpLocks noChangeShapeType="1"/>
                        </wps:cNvCnPr>
                        <wps:spPr bwMode="auto">
                          <a:xfrm>
                            <a:off x="0" y="8"/>
                            <a:ext cx="10706" cy="0"/>
                          </a:xfrm>
                          <a:prstGeom prst="line">
                            <a:avLst/>
                          </a:prstGeom>
                          <a:noFill/>
                          <a:ln w="9525">
                            <a:solidFill>
                              <a:srgbClr val="4462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http://schemas.microsoft.com/office/word/2018/wordml" xmlns:w16cex="http://schemas.microsoft.com/office/word/2018/wordml/cex">
            <w:pict>
              <v:group w14:anchorId="66E593AE" id="Group 2" o:spid="_x0000_s1026" style="width:535.3pt;height:.75pt;mso-position-horizontal-relative:char;mso-position-vertical-relative:line" coordsize="107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">
                <v:line id="Line 3" o:spid="_x0000_s1027" style="position:absolute;visibility:visible;mso-wrap-style:square" from="0,8" to="10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" strokecolor="#44628d"/>
                <w10:anchorlock/>
              </v:group>
            </w:pict>
          </mc:Fallback>
        </mc:AlternateContent>
      </w:r>
    </w:p>
    <w:p w14:paraId="28DD242F" w14:textId="77777777" w:rsidR="004431D3" w:rsidRDefault="004A3868" w:rsidP="00501D8E">
      <w:pPr>
        <w:pStyle w:val="BodyText"/>
        <w:spacing w:before="150" w:line="249" w:lineRule="auto"/>
        <w:ind w:left="110"/>
        <w:rPr>
          <w:b w:val="0"/>
        </w:rPr>
      </w:pPr>
      <w:r>
        <w:t xml:space="preserve">I confirm that I am </w:t>
      </w:r>
      <w:proofErr w:type="spellStart"/>
      <w:r>
        <w:t>authorised</w:t>
      </w:r>
      <w:proofErr w:type="spellEnd"/>
      <w:r>
        <w:t xml:space="preserve"> to enter into legally binding agreements on behalf of the applicant </w:t>
      </w:r>
      <w:proofErr w:type="spellStart"/>
      <w:r>
        <w:t>organisation</w:t>
      </w:r>
      <w:proofErr w:type="spellEnd"/>
      <w:r>
        <w:t xml:space="preserve">, and I confirm that to the best of my judgement the information in this application is correct. </w:t>
      </w:r>
      <w:r>
        <w:rPr>
          <w:b w:val="0"/>
        </w:rPr>
        <w:t>Yes</w:t>
      </w:r>
    </w:p>
    <w:sectPr w:rsidR="004431D3">
      <w:pgSz w:w="11910" w:h="16840"/>
      <w:pgMar w:top="1380" w:right="500" w:bottom="260" w:left="640" w:header="596" w:footer="7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amir Omerefendic" w:date="2019-06-18T18:15:00Z" w:initials="SO">
    <w:p w14:paraId="34BDABA2" w14:textId="1D705A67" w:rsidR="003975CB" w:rsidRDefault="003975CB">
      <w:pPr>
        <w:pStyle w:val="CommentText"/>
      </w:pPr>
      <w:r>
        <w:rPr>
          <w:rStyle w:val="CommentReference"/>
        </w:rPr>
        <w:annotationRef/>
      </w:r>
      <w:r w:rsidR="00EE34FB">
        <w:t>I</w:t>
      </w:r>
      <w:r>
        <w:t>zbacen</w:t>
      </w:r>
      <w:r w:rsidR="00EE34FB">
        <w:t xml:space="preserve"> – nije bilo mjesta.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BDAB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DABA2" w16cid:durableId="20B3A8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5DC7" w14:textId="77777777" w:rsidR="00794A4E" w:rsidRDefault="00794A4E">
      <w:r>
        <w:separator/>
      </w:r>
    </w:p>
  </w:endnote>
  <w:endnote w:type="continuationSeparator" w:id="0">
    <w:p w14:paraId="039780B3" w14:textId="77777777" w:rsidR="00794A4E" w:rsidRDefault="00794A4E">
      <w:r>
        <w:continuationSeparator/>
      </w:r>
    </w:p>
  </w:endnote>
  <w:endnote w:type="continuationNotice" w:id="1">
    <w:p w14:paraId="7F58111D" w14:textId="77777777" w:rsidR="00794A4E" w:rsidRDefault="00794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2CE5" w14:textId="5C129168" w:rsidR="0020586A" w:rsidRDefault="0020586A">
    <w:pPr>
      <w:pStyle w:val="BodyText"/>
      <w:spacing w:line="14" w:lineRule="auto"/>
      <w:rPr>
        <w:b w:val="0"/>
        <w:sz w:val="20"/>
      </w:rPr>
    </w:pPr>
    <w:r>
      <w:rPr>
        <w:noProof/>
      </w:rPr>
      <mc:AlternateContent>
        <mc:Choice Requires="wps">
          <w:drawing>
            <wp:anchor distT="0" distB="0" distL="114300" distR="114300" simplePos="0" relativeHeight="251658241" behindDoc="1" locked="0" layoutInCell="1" allowOverlap="1" wp14:anchorId="25BFD4EA" wp14:editId="1F38AB5B">
              <wp:simplePos x="0" y="0"/>
              <wp:positionH relativeFrom="page">
                <wp:posOffset>4526280</wp:posOffset>
              </wp:positionH>
              <wp:positionV relativeFrom="page">
                <wp:posOffset>10502265</wp:posOffset>
              </wp:positionV>
              <wp:extent cx="2513330" cy="152400"/>
              <wp:effectExtent l="190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CCAD8" w14:textId="77777777" w:rsidR="0020586A" w:rsidRDefault="0020586A">
                          <w:pPr>
                            <w:spacing w:before="12"/>
                            <w:ind w:left="20"/>
                            <w:rPr>
                              <w:rFonts w:ascii="Times New Roman"/>
                              <w:sz w:val="18"/>
                            </w:rPr>
                          </w:pPr>
                          <w:r>
                            <w:rPr>
                              <w:rFonts w:ascii="Times New Roman"/>
                              <w:sz w:val="18"/>
                            </w:rPr>
                            <w:t xml:space="preserve">Printout date: 07.03.2019 Form id: 403860 Side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FD4EA" id="_x0000_t202" coordsize="21600,21600" o:spt="202" path="m,l,21600r21600,l21600,xe">
              <v:stroke joinstyle="miter"/>
              <v:path gradientshapeok="t" o:connecttype="rect"/>
            </v:shapetype>
            <v:shape id="Text Box 1" o:spid="_x0000_s1026" type="#_x0000_t202" style="position:absolute;margin-left:356.4pt;margin-top:826.95pt;width:197.9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" filled="f" stroked="f">
              <v:textbox inset="0,0,0,0">
                <w:txbxContent>
                  <w:p w14:paraId="631CCAD8" w14:textId="77777777" w:rsidR="0020586A" w:rsidRDefault="0020586A">
                    <w:pPr>
                      <w:spacing w:before="12"/>
                      <w:ind w:left="20"/>
                      <w:rPr>
                        <w:rFonts w:ascii="Times New Roman"/>
                        <w:sz w:val="18"/>
                      </w:rPr>
                    </w:pPr>
                    <w:r>
                      <w:rPr>
                        <w:rFonts w:ascii="Times New Roman"/>
                        <w:sz w:val="18"/>
                      </w:rPr>
                      <w:t xml:space="preserve">Printout date: 07.03.2019 Form id: 403860 Side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849C" w14:textId="77777777" w:rsidR="00794A4E" w:rsidRDefault="00794A4E">
      <w:r>
        <w:separator/>
      </w:r>
    </w:p>
  </w:footnote>
  <w:footnote w:type="continuationSeparator" w:id="0">
    <w:p w14:paraId="37CFB95B" w14:textId="77777777" w:rsidR="00794A4E" w:rsidRDefault="00794A4E">
      <w:r>
        <w:continuationSeparator/>
      </w:r>
    </w:p>
  </w:footnote>
  <w:footnote w:type="continuationNotice" w:id="1">
    <w:p w14:paraId="1599051A" w14:textId="77777777" w:rsidR="00794A4E" w:rsidRDefault="00794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4844" w14:textId="77777777" w:rsidR="0020586A" w:rsidRDefault="0020586A">
    <w:pPr>
      <w:pStyle w:val="BodyText"/>
      <w:spacing w:line="14" w:lineRule="auto"/>
      <w:rPr>
        <w:b w:val="0"/>
        <w:sz w:val="20"/>
      </w:rPr>
    </w:pPr>
    <w:r>
      <w:rPr>
        <w:noProof/>
      </w:rPr>
      <w:drawing>
        <wp:anchor distT="0" distB="0" distL="0" distR="0" simplePos="0" relativeHeight="251658240" behindDoc="1" locked="0" layoutInCell="1" allowOverlap="1" wp14:anchorId="2EA348C5" wp14:editId="492B85FB">
          <wp:simplePos x="0" y="0"/>
          <wp:positionH relativeFrom="page">
            <wp:posOffset>463567</wp:posOffset>
          </wp:positionH>
          <wp:positionV relativeFrom="page">
            <wp:posOffset>378606</wp:posOffset>
          </wp:positionV>
          <wp:extent cx="2023668" cy="3740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23668" cy="3740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C0F"/>
    <w:multiLevelType w:val="hybridMultilevel"/>
    <w:tmpl w:val="08E8E7CC"/>
    <w:lvl w:ilvl="0" w:tplc="B600ACDC">
      <w:start w:val="2"/>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8A766ED"/>
    <w:multiLevelType w:val="hybridMultilevel"/>
    <w:tmpl w:val="4E2A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B6367"/>
    <w:multiLevelType w:val="hybridMultilevel"/>
    <w:tmpl w:val="4946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425A8"/>
    <w:multiLevelType w:val="hybridMultilevel"/>
    <w:tmpl w:val="921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00672"/>
    <w:multiLevelType w:val="hybridMultilevel"/>
    <w:tmpl w:val="5E185A70"/>
    <w:lvl w:ilvl="0" w:tplc="9F260FC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826A1"/>
    <w:multiLevelType w:val="hybridMultilevel"/>
    <w:tmpl w:val="3B9897FA"/>
    <w:lvl w:ilvl="0" w:tplc="7AB6228A">
      <w:start w:val="2018"/>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3076F"/>
    <w:multiLevelType w:val="hybridMultilevel"/>
    <w:tmpl w:val="3462E4D2"/>
    <w:lvl w:ilvl="0" w:tplc="CA4C588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E64AF"/>
    <w:multiLevelType w:val="hybridMultilevel"/>
    <w:tmpl w:val="93EEB1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ir Omerefendic">
    <w15:presenceInfo w15:providerId="AD" w15:userId="S::samir.omerefendic@undp.org::0e94e34e-aef3-4624-875f-edbf62461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D3"/>
    <w:rsid w:val="000014C9"/>
    <w:rsid w:val="00002A42"/>
    <w:rsid w:val="000115EF"/>
    <w:rsid w:val="000132A1"/>
    <w:rsid w:val="000136B5"/>
    <w:rsid w:val="00015EDD"/>
    <w:rsid w:val="00017E5E"/>
    <w:rsid w:val="00023C4B"/>
    <w:rsid w:val="00033924"/>
    <w:rsid w:val="00045F87"/>
    <w:rsid w:val="0005151F"/>
    <w:rsid w:val="0005358F"/>
    <w:rsid w:val="000548E2"/>
    <w:rsid w:val="000612FE"/>
    <w:rsid w:val="00063659"/>
    <w:rsid w:val="0006612B"/>
    <w:rsid w:val="000755E2"/>
    <w:rsid w:val="000806E7"/>
    <w:rsid w:val="0008707A"/>
    <w:rsid w:val="00090703"/>
    <w:rsid w:val="000A23AD"/>
    <w:rsid w:val="000A39E3"/>
    <w:rsid w:val="000A4E6B"/>
    <w:rsid w:val="000B08D3"/>
    <w:rsid w:val="000B4D51"/>
    <w:rsid w:val="000B7882"/>
    <w:rsid w:val="000C03FE"/>
    <w:rsid w:val="000C0F60"/>
    <w:rsid w:val="000C2BAD"/>
    <w:rsid w:val="000C7A22"/>
    <w:rsid w:val="000D377E"/>
    <w:rsid w:val="000E3876"/>
    <w:rsid w:val="000E4ADA"/>
    <w:rsid w:val="000E59EF"/>
    <w:rsid w:val="000E6643"/>
    <w:rsid w:val="000F1455"/>
    <w:rsid w:val="000F2735"/>
    <w:rsid w:val="000F3ADE"/>
    <w:rsid w:val="000F42F7"/>
    <w:rsid w:val="001021BD"/>
    <w:rsid w:val="00103301"/>
    <w:rsid w:val="00105B4A"/>
    <w:rsid w:val="00106CF2"/>
    <w:rsid w:val="001108FC"/>
    <w:rsid w:val="0011794F"/>
    <w:rsid w:val="00132029"/>
    <w:rsid w:val="00134C15"/>
    <w:rsid w:val="00143604"/>
    <w:rsid w:val="0014585A"/>
    <w:rsid w:val="0014751F"/>
    <w:rsid w:val="00147B0D"/>
    <w:rsid w:val="00154168"/>
    <w:rsid w:val="00157633"/>
    <w:rsid w:val="00161E68"/>
    <w:rsid w:val="0017034C"/>
    <w:rsid w:val="00174C54"/>
    <w:rsid w:val="001769F9"/>
    <w:rsid w:val="001800FA"/>
    <w:rsid w:val="001908B5"/>
    <w:rsid w:val="00193EEA"/>
    <w:rsid w:val="001D2DF1"/>
    <w:rsid w:val="001D398E"/>
    <w:rsid w:val="001D6B6A"/>
    <w:rsid w:val="001E1030"/>
    <w:rsid w:val="001E4A0A"/>
    <w:rsid w:val="001E501C"/>
    <w:rsid w:val="001E7C21"/>
    <w:rsid w:val="001F4A49"/>
    <w:rsid w:val="001F574B"/>
    <w:rsid w:val="002015E3"/>
    <w:rsid w:val="00201722"/>
    <w:rsid w:val="0020290B"/>
    <w:rsid w:val="00202AFA"/>
    <w:rsid w:val="0020417F"/>
    <w:rsid w:val="0020586A"/>
    <w:rsid w:val="002124DF"/>
    <w:rsid w:val="00212834"/>
    <w:rsid w:val="00213289"/>
    <w:rsid w:val="00215D57"/>
    <w:rsid w:val="00216E9B"/>
    <w:rsid w:val="00224D52"/>
    <w:rsid w:val="002272B9"/>
    <w:rsid w:val="00230F50"/>
    <w:rsid w:val="00232D3F"/>
    <w:rsid w:val="00233869"/>
    <w:rsid w:val="002338E2"/>
    <w:rsid w:val="002348F8"/>
    <w:rsid w:val="0023533C"/>
    <w:rsid w:val="00236264"/>
    <w:rsid w:val="00245A4E"/>
    <w:rsid w:val="00245E3A"/>
    <w:rsid w:val="00247A7D"/>
    <w:rsid w:val="002518BA"/>
    <w:rsid w:val="00252768"/>
    <w:rsid w:val="002527B7"/>
    <w:rsid w:val="00265013"/>
    <w:rsid w:val="00265A55"/>
    <w:rsid w:val="00272874"/>
    <w:rsid w:val="00275781"/>
    <w:rsid w:val="00276647"/>
    <w:rsid w:val="00277CE6"/>
    <w:rsid w:val="002812CD"/>
    <w:rsid w:val="00281AA9"/>
    <w:rsid w:val="00286E07"/>
    <w:rsid w:val="00291AA3"/>
    <w:rsid w:val="00293C85"/>
    <w:rsid w:val="002A0326"/>
    <w:rsid w:val="002A4E98"/>
    <w:rsid w:val="002A75C9"/>
    <w:rsid w:val="002B1331"/>
    <w:rsid w:val="002B3139"/>
    <w:rsid w:val="002C3312"/>
    <w:rsid w:val="002D1E08"/>
    <w:rsid w:val="002D2C37"/>
    <w:rsid w:val="002E2C8D"/>
    <w:rsid w:val="002F1A52"/>
    <w:rsid w:val="002F5E38"/>
    <w:rsid w:val="00304172"/>
    <w:rsid w:val="00310ECD"/>
    <w:rsid w:val="00312885"/>
    <w:rsid w:val="00312DD4"/>
    <w:rsid w:val="00315802"/>
    <w:rsid w:val="00316FD4"/>
    <w:rsid w:val="003256FF"/>
    <w:rsid w:val="00327C5F"/>
    <w:rsid w:val="00327EDB"/>
    <w:rsid w:val="00330CC1"/>
    <w:rsid w:val="00331405"/>
    <w:rsid w:val="00331544"/>
    <w:rsid w:val="00332D3F"/>
    <w:rsid w:val="0034008F"/>
    <w:rsid w:val="003405B2"/>
    <w:rsid w:val="00341EB1"/>
    <w:rsid w:val="00341EFF"/>
    <w:rsid w:val="00342BF1"/>
    <w:rsid w:val="00355402"/>
    <w:rsid w:val="00357234"/>
    <w:rsid w:val="003617BA"/>
    <w:rsid w:val="0037466E"/>
    <w:rsid w:val="00376B3A"/>
    <w:rsid w:val="003907C9"/>
    <w:rsid w:val="00395624"/>
    <w:rsid w:val="003964C4"/>
    <w:rsid w:val="0039718D"/>
    <w:rsid w:val="003975CB"/>
    <w:rsid w:val="003B00BE"/>
    <w:rsid w:val="003B1E5B"/>
    <w:rsid w:val="003B41E6"/>
    <w:rsid w:val="003B48F9"/>
    <w:rsid w:val="003D0323"/>
    <w:rsid w:val="003D0AEE"/>
    <w:rsid w:val="003D2B37"/>
    <w:rsid w:val="003D69DD"/>
    <w:rsid w:val="003E3564"/>
    <w:rsid w:val="003E5129"/>
    <w:rsid w:val="003E6F1E"/>
    <w:rsid w:val="003E7FCC"/>
    <w:rsid w:val="003F0139"/>
    <w:rsid w:val="003F2052"/>
    <w:rsid w:val="003F35CC"/>
    <w:rsid w:val="003F48D1"/>
    <w:rsid w:val="003F5BD5"/>
    <w:rsid w:val="004016C8"/>
    <w:rsid w:val="004065DB"/>
    <w:rsid w:val="00407362"/>
    <w:rsid w:val="00407FA1"/>
    <w:rsid w:val="0042453C"/>
    <w:rsid w:val="0043564C"/>
    <w:rsid w:val="0043765A"/>
    <w:rsid w:val="00437AF2"/>
    <w:rsid w:val="00440EC0"/>
    <w:rsid w:val="004431D3"/>
    <w:rsid w:val="004466B3"/>
    <w:rsid w:val="004475F6"/>
    <w:rsid w:val="0045303D"/>
    <w:rsid w:val="004566D3"/>
    <w:rsid w:val="004567CD"/>
    <w:rsid w:val="00460745"/>
    <w:rsid w:val="0046233D"/>
    <w:rsid w:val="00462B85"/>
    <w:rsid w:val="00465287"/>
    <w:rsid w:val="00465E81"/>
    <w:rsid w:val="00467AE3"/>
    <w:rsid w:val="00475697"/>
    <w:rsid w:val="0049003C"/>
    <w:rsid w:val="004913AD"/>
    <w:rsid w:val="004923E8"/>
    <w:rsid w:val="00493B10"/>
    <w:rsid w:val="00497F16"/>
    <w:rsid w:val="004A3868"/>
    <w:rsid w:val="004B0B4E"/>
    <w:rsid w:val="004B185D"/>
    <w:rsid w:val="004B4217"/>
    <w:rsid w:val="004B49F0"/>
    <w:rsid w:val="004B5AE1"/>
    <w:rsid w:val="004C1A17"/>
    <w:rsid w:val="004C65AA"/>
    <w:rsid w:val="004D5110"/>
    <w:rsid w:val="004E0C20"/>
    <w:rsid w:val="004E0E9F"/>
    <w:rsid w:val="004E2899"/>
    <w:rsid w:val="004E533F"/>
    <w:rsid w:val="00501D8E"/>
    <w:rsid w:val="0050268D"/>
    <w:rsid w:val="00507826"/>
    <w:rsid w:val="00514ABF"/>
    <w:rsid w:val="00517550"/>
    <w:rsid w:val="0052089B"/>
    <w:rsid w:val="00526648"/>
    <w:rsid w:val="00526CAF"/>
    <w:rsid w:val="00527C93"/>
    <w:rsid w:val="0053142F"/>
    <w:rsid w:val="00533ADD"/>
    <w:rsid w:val="00534DF6"/>
    <w:rsid w:val="00537F7D"/>
    <w:rsid w:val="00541AAC"/>
    <w:rsid w:val="00553827"/>
    <w:rsid w:val="00561536"/>
    <w:rsid w:val="0056333F"/>
    <w:rsid w:val="00564281"/>
    <w:rsid w:val="00574084"/>
    <w:rsid w:val="00574244"/>
    <w:rsid w:val="00574BF4"/>
    <w:rsid w:val="0057722B"/>
    <w:rsid w:val="00585185"/>
    <w:rsid w:val="005A2E4D"/>
    <w:rsid w:val="005A3407"/>
    <w:rsid w:val="005A3F04"/>
    <w:rsid w:val="005A50DD"/>
    <w:rsid w:val="005B15A1"/>
    <w:rsid w:val="005B33E5"/>
    <w:rsid w:val="005C3756"/>
    <w:rsid w:val="005D2214"/>
    <w:rsid w:val="005D2CA6"/>
    <w:rsid w:val="005D6E03"/>
    <w:rsid w:val="005E63A2"/>
    <w:rsid w:val="005E6ABC"/>
    <w:rsid w:val="005F5C1A"/>
    <w:rsid w:val="00606AEA"/>
    <w:rsid w:val="00610582"/>
    <w:rsid w:val="0061256C"/>
    <w:rsid w:val="00615D2A"/>
    <w:rsid w:val="0062103D"/>
    <w:rsid w:val="006221E8"/>
    <w:rsid w:val="00623C4D"/>
    <w:rsid w:val="00634B22"/>
    <w:rsid w:val="006436F1"/>
    <w:rsid w:val="006459F9"/>
    <w:rsid w:val="00646014"/>
    <w:rsid w:val="00646E76"/>
    <w:rsid w:val="00650AE3"/>
    <w:rsid w:val="00654AD4"/>
    <w:rsid w:val="006572F3"/>
    <w:rsid w:val="00661A19"/>
    <w:rsid w:val="00662C49"/>
    <w:rsid w:val="0066589A"/>
    <w:rsid w:val="00670AF0"/>
    <w:rsid w:val="00677D9E"/>
    <w:rsid w:val="0068299D"/>
    <w:rsid w:val="006829E7"/>
    <w:rsid w:val="0069324B"/>
    <w:rsid w:val="0069342B"/>
    <w:rsid w:val="006940C9"/>
    <w:rsid w:val="0069636B"/>
    <w:rsid w:val="00697F7F"/>
    <w:rsid w:val="006A189D"/>
    <w:rsid w:val="006B1110"/>
    <w:rsid w:val="006B16A3"/>
    <w:rsid w:val="006C4745"/>
    <w:rsid w:val="006D4D97"/>
    <w:rsid w:val="006D5D4D"/>
    <w:rsid w:val="006D5F92"/>
    <w:rsid w:val="006E1466"/>
    <w:rsid w:val="006E1BF2"/>
    <w:rsid w:val="006E2EF1"/>
    <w:rsid w:val="006E310E"/>
    <w:rsid w:val="006F100C"/>
    <w:rsid w:val="006F1509"/>
    <w:rsid w:val="006F29EE"/>
    <w:rsid w:val="006F5E01"/>
    <w:rsid w:val="007032F5"/>
    <w:rsid w:val="00712BFB"/>
    <w:rsid w:val="0071528B"/>
    <w:rsid w:val="007166C4"/>
    <w:rsid w:val="007202D4"/>
    <w:rsid w:val="0072254A"/>
    <w:rsid w:val="007229FA"/>
    <w:rsid w:val="00722B10"/>
    <w:rsid w:val="00724435"/>
    <w:rsid w:val="007302B1"/>
    <w:rsid w:val="007326B7"/>
    <w:rsid w:val="007372B8"/>
    <w:rsid w:val="007449BF"/>
    <w:rsid w:val="007455E4"/>
    <w:rsid w:val="007467B0"/>
    <w:rsid w:val="0074742C"/>
    <w:rsid w:val="007530F0"/>
    <w:rsid w:val="00755B9D"/>
    <w:rsid w:val="007570C2"/>
    <w:rsid w:val="00761C14"/>
    <w:rsid w:val="00763F11"/>
    <w:rsid w:val="00773F73"/>
    <w:rsid w:val="007764D8"/>
    <w:rsid w:val="00777A95"/>
    <w:rsid w:val="00784CCB"/>
    <w:rsid w:val="00786345"/>
    <w:rsid w:val="0079058E"/>
    <w:rsid w:val="00794A4E"/>
    <w:rsid w:val="00794B41"/>
    <w:rsid w:val="00797729"/>
    <w:rsid w:val="007A366F"/>
    <w:rsid w:val="007A443C"/>
    <w:rsid w:val="007A7EFC"/>
    <w:rsid w:val="007B2812"/>
    <w:rsid w:val="007C5EF0"/>
    <w:rsid w:val="007D0DBD"/>
    <w:rsid w:val="007D42CF"/>
    <w:rsid w:val="007D4DEB"/>
    <w:rsid w:val="007E46BE"/>
    <w:rsid w:val="007F510E"/>
    <w:rsid w:val="00803871"/>
    <w:rsid w:val="0080695D"/>
    <w:rsid w:val="00814423"/>
    <w:rsid w:val="00815F0F"/>
    <w:rsid w:val="0081675C"/>
    <w:rsid w:val="00823643"/>
    <w:rsid w:val="00830853"/>
    <w:rsid w:val="00832CC4"/>
    <w:rsid w:val="008331C7"/>
    <w:rsid w:val="00833E0A"/>
    <w:rsid w:val="00834B05"/>
    <w:rsid w:val="008419B9"/>
    <w:rsid w:val="00852035"/>
    <w:rsid w:val="00855400"/>
    <w:rsid w:val="00856ED9"/>
    <w:rsid w:val="008571C7"/>
    <w:rsid w:val="008612FC"/>
    <w:rsid w:val="008647AC"/>
    <w:rsid w:val="00865E3E"/>
    <w:rsid w:val="00872831"/>
    <w:rsid w:val="008774C8"/>
    <w:rsid w:val="00894A89"/>
    <w:rsid w:val="00895757"/>
    <w:rsid w:val="008A5A8B"/>
    <w:rsid w:val="008B1794"/>
    <w:rsid w:val="008B5E60"/>
    <w:rsid w:val="008B5F27"/>
    <w:rsid w:val="008C4FF7"/>
    <w:rsid w:val="008C5F8E"/>
    <w:rsid w:val="008D6799"/>
    <w:rsid w:val="008E2D88"/>
    <w:rsid w:val="008E7302"/>
    <w:rsid w:val="008E7898"/>
    <w:rsid w:val="008F55FD"/>
    <w:rsid w:val="00900D01"/>
    <w:rsid w:val="0090520D"/>
    <w:rsid w:val="00905F52"/>
    <w:rsid w:val="00906C9A"/>
    <w:rsid w:val="009121CE"/>
    <w:rsid w:val="009136AA"/>
    <w:rsid w:val="00916D3B"/>
    <w:rsid w:val="009258AA"/>
    <w:rsid w:val="009267F2"/>
    <w:rsid w:val="00926E15"/>
    <w:rsid w:val="00926FAB"/>
    <w:rsid w:val="0092707A"/>
    <w:rsid w:val="00927376"/>
    <w:rsid w:val="00927486"/>
    <w:rsid w:val="0093260E"/>
    <w:rsid w:val="009373A4"/>
    <w:rsid w:val="00941A92"/>
    <w:rsid w:val="00942A6F"/>
    <w:rsid w:val="009440E0"/>
    <w:rsid w:val="00952279"/>
    <w:rsid w:val="009575D3"/>
    <w:rsid w:val="00965409"/>
    <w:rsid w:val="009665AD"/>
    <w:rsid w:val="00977B7A"/>
    <w:rsid w:val="00985A7F"/>
    <w:rsid w:val="009868CB"/>
    <w:rsid w:val="00986955"/>
    <w:rsid w:val="00994D88"/>
    <w:rsid w:val="00995CE6"/>
    <w:rsid w:val="009975A1"/>
    <w:rsid w:val="009A2002"/>
    <w:rsid w:val="009A332A"/>
    <w:rsid w:val="009B08AA"/>
    <w:rsid w:val="009B21AD"/>
    <w:rsid w:val="009B21CE"/>
    <w:rsid w:val="009B482E"/>
    <w:rsid w:val="009B4975"/>
    <w:rsid w:val="009C1D66"/>
    <w:rsid w:val="009C2BB5"/>
    <w:rsid w:val="009C42A1"/>
    <w:rsid w:val="009C571F"/>
    <w:rsid w:val="009C5FBB"/>
    <w:rsid w:val="009C7D43"/>
    <w:rsid w:val="009D45F6"/>
    <w:rsid w:val="009D61EE"/>
    <w:rsid w:val="009D7912"/>
    <w:rsid w:val="009E0235"/>
    <w:rsid w:val="009E2195"/>
    <w:rsid w:val="009E2D5A"/>
    <w:rsid w:val="009E417A"/>
    <w:rsid w:val="009F0292"/>
    <w:rsid w:val="009F4273"/>
    <w:rsid w:val="009F5241"/>
    <w:rsid w:val="009F78CC"/>
    <w:rsid w:val="00A01138"/>
    <w:rsid w:val="00A12B5A"/>
    <w:rsid w:val="00A244BC"/>
    <w:rsid w:val="00A25EED"/>
    <w:rsid w:val="00A33050"/>
    <w:rsid w:val="00A35A3D"/>
    <w:rsid w:val="00A4288C"/>
    <w:rsid w:val="00A45DEE"/>
    <w:rsid w:val="00A4626C"/>
    <w:rsid w:val="00A52314"/>
    <w:rsid w:val="00A577F2"/>
    <w:rsid w:val="00A60240"/>
    <w:rsid w:val="00A60707"/>
    <w:rsid w:val="00A63543"/>
    <w:rsid w:val="00A710AD"/>
    <w:rsid w:val="00A75BC5"/>
    <w:rsid w:val="00A829F0"/>
    <w:rsid w:val="00A83AC2"/>
    <w:rsid w:val="00A83E40"/>
    <w:rsid w:val="00A858CF"/>
    <w:rsid w:val="00A870F8"/>
    <w:rsid w:val="00A95F1B"/>
    <w:rsid w:val="00A9690C"/>
    <w:rsid w:val="00A97CA3"/>
    <w:rsid w:val="00AA3D59"/>
    <w:rsid w:val="00AA6A16"/>
    <w:rsid w:val="00AB1F9B"/>
    <w:rsid w:val="00AB3648"/>
    <w:rsid w:val="00AC02D9"/>
    <w:rsid w:val="00AC1491"/>
    <w:rsid w:val="00AC19D0"/>
    <w:rsid w:val="00AC32B0"/>
    <w:rsid w:val="00AC3B34"/>
    <w:rsid w:val="00AC5DA9"/>
    <w:rsid w:val="00AC7229"/>
    <w:rsid w:val="00AD00A2"/>
    <w:rsid w:val="00AD0B33"/>
    <w:rsid w:val="00AD1BEE"/>
    <w:rsid w:val="00AD217A"/>
    <w:rsid w:val="00AD45AD"/>
    <w:rsid w:val="00AD7BA1"/>
    <w:rsid w:val="00AE3356"/>
    <w:rsid w:val="00AF6CF1"/>
    <w:rsid w:val="00B000B0"/>
    <w:rsid w:val="00B12FE0"/>
    <w:rsid w:val="00B228DB"/>
    <w:rsid w:val="00B2693B"/>
    <w:rsid w:val="00B34308"/>
    <w:rsid w:val="00B406DC"/>
    <w:rsid w:val="00B6311C"/>
    <w:rsid w:val="00B637D2"/>
    <w:rsid w:val="00B64A40"/>
    <w:rsid w:val="00B658B4"/>
    <w:rsid w:val="00B80F91"/>
    <w:rsid w:val="00B81E44"/>
    <w:rsid w:val="00B836DD"/>
    <w:rsid w:val="00B906AF"/>
    <w:rsid w:val="00B90984"/>
    <w:rsid w:val="00B958A2"/>
    <w:rsid w:val="00B97F6D"/>
    <w:rsid w:val="00BA67BB"/>
    <w:rsid w:val="00BB45C4"/>
    <w:rsid w:val="00BC298C"/>
    <w:rsid w:val="00BC50B6"/>
    <w:rsid w:val="00BC702B"/>
    <w:rsid w:val="00BC7D90"/>
    <w:rsid w:val="00BD0E6B"/>
    <w:rsid w:val="00BD4C57"/>
    <w:rsid w:val="00BD62DD"/>
    <w:rsid w:val="00BE3E3D"/>
    <w:rsid w:val="00BE4BF9"/>
    <w:rsid w:val="00BE5ACC"/>
    <w:rsid w:val="00BF05A1"/>
    <w:rsid w:val="00BF3D15"/>
    <w:rsid w:val="00BF7690"/>
    <w:rsid w:val="00C00CDD"/>
    <w:rsid w:val="00C10AA3"/>
    <w:rsid w:val="00C1306C"/>
    <w:rsid w:val="00C151A8"/>
    <w:rsid w:val="00C1723E"/>
    <w:rsid w:val="00C3353A"/>
    <w:rsid w:val="00C345A7"/>
    <w:rsid w:val="00C432AE"/>
    <w:rsid w:val="00C4728C"/>
    <w:rsid w:val="00C47319"/>
    <w:rsid w:val="00C52545"/>
    <w:rsid w:val="00C52DA2"/>
    <w:rsid w:val="00C52ED3"/>
    <w:rsid w:val="00C57FF0"/>
    <w:rsid w:val="00C61143"/>
    <w:rsid w:val="00C70492"/>
    <w:rsid w:val="00C74F55"/>
    <w:rsid w:val="00C76820"/>
    <w:rsid w:val="00C837F1"/>
    <w:rsid w:val="00C85127"/>
    <w:rsid w:val="00C86F85"/>
    <w:rsid w:val="00C925C6"/>
    <w:rsid w:val="00C97C57"/>
    <w:rsid w:val="00CA0CB9"/>
    <w:rsid w:val="00CA12F9"/>
    <w:rsid w:val="00CB358B"/>
    <w:rsid w:val="00CB743F"/>
    <w:rsid w:val="00CC009C"/>
    <w:rsid w:val="00CC5965"/>
    <w:rsid w:val="00CD4421"/>
    <w:rsid w:val="00CE2DF8"/>
    <w:rsid w:val="00CE743B"/>
    <w:rsid w:val="00CF0308"/>
    <w:rsid w:val="00D03AA1"/>
    <w:rsid w:val="00D052C8"/>
    <w:rsid w:val="00D07E7C"/>
    <w:rsid w:val="00D10A86"/>
    <w:rsid w:val="00D14A47"/>
    <w:rsid w:val="00D24FB0"/>
    <w:rsid w:val="00D3163A"/>
    <w:rsid w:val="00D33780"/>
    <w:rsid w:val="00D37314"/>
    <w:rsid w:val="00D4391D"/>
    <w:rsid w:val="00D531FA"/>
    <w:rsid w:val="00D611BA"/>
    <w:rsid w:val="00D61CEC"/>
    <w:rsid w:val="00D64263"/>
    <w:rsid w:val="00D75078"/>
    <w:rsid w:val="00D76D6B"/>
    <w:rsid w:val="00D82102"/>
    <w:rsid w:val="00D8772D"/>
    <w:rsid w:val="00D922EA"/>
    <w:rsid w:val="00D9604A"/>
    <w:rsid w:val="00DA03C4"/>
    <w:rsid w:val="00DA17C0"/>
    <w:rsid w:val="00DA1C3B"/>
    <w:rsid w:val="00DA4874"/>
    <w:rsid w:val="00DA554B"/>
    <w:rsid w:val="00DA6783"/>
    <w:rsid w:val="00DB10E5"/>
    <w:rsid w:val="00DB5B94"/>
    <w:rsid w:val="00DC043C"/>
    <w:rsid w:val="00DC476B"/>
    <w:rsid w:val="00DC533F"/>
    <w:rsid w:val="00DC5B97"/>
    <w:rsid w:val="00DD0630"/>
    <w:rsid w:val="00DD07AF"/>
    <w:rsid w:val="00DD5F11"/>
    <w:rsid w:val="00DE1EA0"/>
    <w:rsid w:val="00DE5DE5"/>
    <w:rsid w:val="00DE75D9"/>
    <w:rsid w:val="00DF32D4"/>
    <w:rsid w:val="00DF4135"/>
    <w:rsid w:val="00DF44A4"/>
    <w:rsid w:val="00E02708"/>
    <w:rsid w:val="00E05848"/>
    <w:rsid w:val="00E0757D"/>
    <w:rsid w:val="00E11947"/>
    <w:rsid w:val="00E133A3"/>
    <w:rsid w:val="00E14F75"/>
    <w:rsid w:val="00E20B87"/>
    <w:rsid w:val="00E22204"/>
    <w:rsid w:val="00E255D7"/>
    <w:rsid w:val="00E26E22"/>
    <w:rsid w:val="00E275D5"/>
    <w:rsid w:val="00E3664D"/>
    <w:rsid w:val="00E36C6D"/>
    <w:rsid w:val="00E36FE5"/>
    <w:rsid w:val="00E45957"/>
    <w:rsid w:val="00E47735"/>
    <w:rsid w:val="00E50499"/>
    <w:rsid w:val="00E56272"/>
    <w:rsid w:val="00E632DE"/>
    <w:rsid w:val="00E63B29"/>
    <w:rsid w:val="00E640B8"/>
    <w:rsid w:val="00E66B30"/>
    <w:rsid w:val="00E70E78"/>
    <w:rsid w:val="00E71545"/>
    <w:rsid w:val="00E7202F"/>
    <w:rsid w:val="00E7472F"/>
    <w:rsid w:val="00E74855"/>
    <w:rsid w:val="00E764DD"/>
    <w:rsid w:val="00E76B1A"/>
    <w:rsid w:val="00E77637"/>
    <w:rsid w:val="00E806E3"/>
    <w:rsid w:val="00E806EF"/>
    <w:rsid w:val="00E87CBB"/>
    <w:rsid w:val="00E925BB"/>
    <w:rsid w:val="00E95238"/>
    <w:rsid w:val="00E96F58"/>
    <w:rsid w:val="00EA1F4D"/>
    <w:rsid w:val="00EB07AB"/>
    <w:rsid w:val="00EB7FDE"/>
    <w:rsid w:val="00EC5D1E"/>
    <w:rsid w:val="00ED1854"/>
    <w:rsid w:val="00ED269D"/>
    <w:rsid w:val="00EE34FB"/>
    <w:rsid w:val="00EF4DC2"/>
    <w:rsid w:val="00F0751A"/>
    <w:rsid w:val="00F10E13"/>
    <w:rsid w:val="00F143E6"/>
    <w:rsid w:val="00F1564C"/>
    <w:rsid w:val="00F17B10"/>
    <w:rsid w:val="00F2067C"/>
    <w:rsid w:val="00F22B5F"/>
    <w:rsid w:val="00F233CE"/>
    <w:rsid w:val="00F243F1"/>
    <w:rsid w:val="00F34BA9"/>
    <w:rsid w:val="00F36AB6"/>
    <w:rsid w:val="00F4538A"/>
    <w:rsid w:val="00F5621B"/>
    <w:rsid w:val="00F63B97"/>
    <w:rsid w:val="00F771C3"/>
    <w:rsid w:val="00F820FD"/>
    <w:rsid w:val="00F83437"/>
    <w:rsid w:val="00F902DD"/>
    <w:rsid w:val="00F92DD3"/>
    <w:rsid w:val="00F94D35"/>
    <w:rsid w:val="00FA1CEA"/>
    <w:rsid w:val="00FB19F6"/>
    <w:rsid w:val="00FB2AF9"/>
    <w:rsid w:val="00FC6056"/>
    <w:rsid w:val="00FC7931"/>
    <w:rsid w:val="00FD0A79"/>
    <w:rsid w:val="00FD431A"/>
    <w:rsid w:val="00FD5778"/>
    <w:rsid w:val="00FD5B1F"/>
    <w:rsid w:val="00FE0FB7"/>
    <w:rsid w:val="00FE20DC"/>
    <w:rsid w:val="00FE35A2"/>
    <w:rsid w:val="00FE403F"/>
    <w:rsid w:val="00FE5B33"/>
    <w:rsid w:val="00FE66E7"/>
    <w:rsid w:val="00FE6AFD"/>
    <w:rsid w:val="00FF0134"/>
    <w:rsid w:val="00FF45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9AA2F"/>
  <w15:docId w15:val="{0E5FAF39-E563-4550-A076-5B12EFE7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CC1"/>
    <w:rPr>
      <w:rFonts w:ascii="Arial" w:eastAsia="Arial" w:hAnsi="Arial" w:cs="Arial"/>
    </w:rPr>
  </w:style>
  <w:style w:type="paragraph" w:styleId="Heading1">
    <w:name w:val="heading 1"/>
    <w:basedOn w:val="Normal"/>
    <w:uiPriority w:val="9"/>
    <w:qFormat/>
    <w:pPr>
      <w:ind w:left="110"/>
      <w:outlineLvl w:val="0"/>
    </w:pPr>
    <w:rPr>
      <w:b/>
      <w:bCs/>
      <w:sz w:val="24"/>
      <w:szCs w:val="24"/>
    </w:rPr>
  </w:style>
  <w:style w:type="paragraph" w:styleId="Heading2">
    <w:name w:val="heading 2"/>
    <w:basedOn w:val="Normal"/>
    <w:uiPriority w:val="9"/>
    <w:unhideWhenUsed/>
    <w:qFormat/>
    <w:pPr>
      <w:ind w:left="11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8"/>
      <w:szCs w:val="18"/>
    </w:rPr>
  </w:style>
  <w:style w:type="paragraph" w:styleId="ListParagraph">
    <w:name w:val="List Paragraph"/>
    <w:aliases w:val="List Paragraph (numbered (a)),List Paragraph Char Char Char,Use Case List Paragraph,List Paragraph2"/>
    <w:basedOn w:val="Normal"/>
    <w:link w:val="ListParagraphChar"/>
    <w:uiPriority w:val="99"/>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01D8E"/>
    <w:rPr>
      <w:sz w:val="16"/>
      <w:szCs w:val="16"/>
    </w:rPr>
  </w:style>
  <w:style w:type="paragraph" w:styleId="CommentText">
    <w:name w:val="annotation text"/>
    <w:basedOn w:val="Normal"/>
    <w:link w:val="CommentTextChar"/>
    <w:uiPriority w:val="99"/>
    <w:unhideWhenUsed/>
    <w:rsid w:val="00501D8E"/>
    <w:rPr>
      <w:sz w:val="20"/>
      <w:szCs w:val="20"/>
    </w:rPr>
  </w:style>
  <w:style w:type="character" w:customStyle="1" w:styleId="CommentTextChar">
    <w:name w:val="Comment Text Char"/>
    <w:basedOn w:val="DefaultParagraphFont"/>
    <w:link w:val="CommentText"/>
    <w:uiPriority w:val="99"/>
    <w:rsid w:val="00501D8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01D8E"/>
    <w:rPr>
      <w:b/>
      <w:bCs/>
    </w:rPr>
  </w:style>
  <w:style w:type="character" w:customStyle="1" w:styleId="CommentSubjectChar">
    <w:name w:val="Comment Subject Char"/>
    <w:basedOn w:val="CommentTextChar"/>
    <w:link w:val="CommentSubject"/>
    <w:uiPriority w:val="99"/>
    <w:semiHidden/>
    <w:rsid w:val="00501D8E"/>
    <w:rPr>
      <w:rFonts w:ascii="Arial" w:eastAsia="Arial" w:hAnsi="Arial" w:cs="Arial"/>
      <w:b/>
      <w:bCs/>
      <w:sz w:val="20"/>
      <w:szCs w:val="20"/>
    </w:rPr>
  </w:style>
  <w:style w:type="paragraph" w:styleId="BalloonText">
    <w:name w:val="Balloon Text"/>
    <w:basedOn w:val="Normal"/>
    <w:link w:val="BalloonTextChar"/>
    <w:uiPriority w:val="99"/>
    <w:semiHidden/>
    <w:unhideWhenUsed/>
    <w:rsid w:val="00501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8E"/>
    <w:rPr>
      <w:rFonts w:ascii="Segoe UI" w:eastAsia="Arial" w:hAnsi="Segoe UI" w:cs="Segoe UI"/>
      <w:sz w:val="18"/>
      <w:szCs w:val="18"/>
    </w:rPr>
  </w:style>
  <w:style w:type="character" w:customStyle="1" w:styleId="breadcrumbtrail">
    <w:name w:val="breadcrumbtrail"/>
    <w:basedOn w:val="DefaultParagraphFont"/>
    <w:rsid w:val="003B48F9"/>
  </w:style>
  <w:style w:type="character" w:styleId="Hyperlink">
    <w:name w:val="Hyperlink"/>
    <w:basedOn w:val="DefaultParagraphFont"/>
    <w:uiPriority w:val="99"/>
    <w:unhideWhenUsed/>
    <w:rsid w:val="00355402"/>
    <w:rPr>
      <w:color w:val="0000FF" w:themeColor="hyperlink"/>
      <w:u w:val="single"/>
    </w:rPr>
  </w:style>
  <w:style w:type="character" w:styleId="UnresolvedMention">
    <w:name w:val="Unresolved Mention"/>
    <w:basedOn w:val="DefaultParagraphFont"/>
    <w:uiPriority w:val="99"/>
    <w:semiHidden/>
    <w:unhideWhenUsed/>
    <w:rsid w:val="00355402"/>
    <w:rPr>
      <w:color w:val="605E5C"/>
      <w:shd w:val="clear" w:color="auto" w:fill="E1DFDD"/>
    </w:rPr>
  </w:style>
  <w:style w:type="table" w:styleId="TableGrid">
    <w:name w:val="Table Grid"/>
    <w:basedOn w:val="TableNormal"/>
    <w:uiPriority w:val="39"/>
    <w:rsid w:val="00FE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D0A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BODY TEKST,Footnote Text1,Podrozdział"/>
    <w:basedOn w:val="Normal"/>
    <w:link w:val="FootnoteTextChar"/>
    <w:uiPriority w:val="99"/>
    <w:unhideWhenUsed/>
    <w:qFormat/>
    <w:rsid w:val="00646E76"/>
    <w:pPr>
      <w:widowControl/>
      <w:autoSpaceDE/>
      <w:autoSpaceDN/>
    </w:pPr>
    <w:rPr>
      <w:rFonts w:asciiTheme="minorHAnsi" w:eastAsiaTheme="minorHAnsi" w:hAnsiTheme="minorHAnsi" w:cstheme="minorBidi"/>
      <w:sz w:val="20"/>
      <w:szCs w:val="20"/>
      <w:lang w:val="nb-NO"/>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BODY TEKST Char"/>
    <w:basedOn w:val="DefaultParagraphFont"/>
    <w:link w:val="FootnoteText"/>
    <w:uiPriority w:val="99"/>
    <w:rsid w:val="00646E76"/>
    <w:rPr>
      <w:sz w:val="20"/>
      <w:szCs w:val="20"/>
      <w:lang w:val="nb-NO"/>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basedOn w:val="DefaultParagraphFont"/>
    <w:link w:val="Char2"/>
    <w:uiPriority w:val="99"/>
    <w:unhideWhenUsed/>
    <w:qFormat/>
    <w:rsid w:val="00646E76"/>
    <w:rPr>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20417F"/>
    <w:rPr>
      <w:rFonts w:ascii="Arial" w:eastAsia="Arial" w:hAnsi="Arial" w:cs="Arial"/>
    </w:rPr>
  </w:style>
  <w:style w:type="paragraph" w:customStyle="1" w:styleId="Char2">
    <w:name w:val="Char2"/>
    <w:basedOn w:val="Normal"/>
    <w:link w:val="FootnoteReference"/>
    <w:uiPriority w:val="99"/>
    <w:rsid w:val="00514ABF"/>
    <w:pPr>
      <w:widowControl/>
      <w:autoSpaceDE/>
      <w:autoSpaceDN/>
      <w:spacing w:after="160" w:line="240" w:lineRule="exact"/>
    </w:pPr>
    <w:rPr>
      <w:rFonts w:asciiTheme="minorHAnsi" w:eastAsiaTheme="minorHAnsi" w:hAnsiTheme="minorHAnsi" w:cstheme="minorBidi"/>
      <w:vertAlign w:val="superscript"/>
    </w:rPr>
  </w:style>
  <w:style w:type="character" w:customStyle="1" w:styleId="BodyTextChar">
    <w:name w:val="Body Text Char"/>
    <w:basedOn w:val="DefaultParagraphFont"/>
    <w:link w:val="BodyText"/>
    <w:uiPriority w:val="1"/>
    <w:rsid w:val="00330CC1"/>
    <w:rPr>
      <w:rFonts w:ascii="Arial" w:eastAsia="Arial" w:hAnsi="Arial" w:cs="Arial"/>
      <w:b/>
      <w:bCs/>
      <w:sz w:val="18"/>
      <w:szCs w:val="18"/>
    </w:rPr>
  </w:style>
  <w:style w:type="paragraph" w:styleId="Revision">
    <w:name w:val="Revision"/>
    <w:hidden/>
    <w:uiPriority w:val="99"/>
    <w:semiHidden/>
    <w:rsid w:val="004C1A17"/>
    <w:pPr>
      <w:widowControl/>
      <w:autoSpaceDE/>
      <w:autoSpaceDN/>
    </w:pPr>
    <w:rPr>
      <w:rFonts w:ascii="Arial" w:eastAsia="Arial" w:hAnsi="Arial" w:cs="Arial"/>
    </w:rPr>
  </w:style>
  <w:style w:type="paragraph" w:styleId="Header">
    <w:name w:val="header"/>
    <w:basedOn w:val="Normal"/>
    <w:link w:val="HeaderChar"/>
    <w:uiPriority w:val="99"/>
    <w:semiHidden/>
    <w:unhideWhenUsed/>
    <w:rsid w:val="003B1E5B"/>
    <w:pPr>
      <w:tabs>
        <w:tab w:val="center" w:pos="4680"/>
        <w:tab w:val="right" w:pos="9360"/>
      </w:tabs>
    </w:pPr>
  </w:style>
  <w:style w:type="character" w:customStyle="1" w:styleId="HeaderChar">
    <w:name w:val="Header Char"/>
    <w:basedOn w:val="DefaultParagraphFont"/>
    <w:link w:val="Header"/>
    <w:uiPriority w:val="99"/>
    <w:semiHidden/>
    <w:rsid w:val="003B1E5B"/>
    <w:rPr>
      <w:rFonts w:ascii="Arial" w:eastAsia="Arial" w:hAnsi="Arial" w:cs="Arial"/>
    </w:rPr>
  </w:style>
  <w:style w:type="paragraph" w:styleId="Footer">
    <w:name w:val="footer"/>
    <w:basedOn w:val="Normal"/>
    <w:link w:val="FooterChar"/>
    <w:uiPriority w:val="99"/>
    <w:semiHidden/>
    <w:unhideWhenUsed/>
    <w:rsid w:val="003B1E5B"/>
    <w:pPr>
      <w:tabs>
        <w:tab w:val="center" w:pos="4680"/>
        <w:tab w:val="right" w:pos="9360"/>
      </w:tabs>
    </w:pPr>
  </w:style>
  <w:style w:type="character" w:customStyle="1" w:styleId="FooterChar">
    <w:name w:val="Footer Char"/>
    <w:basedOn w:val="DefaultParagraphFont"/>
    <w:link w:val="Footer"/>
    <w:uiPriority w:val="99"/>
    <w:semiHidden/>
    <w:rsid w:val="003B1E5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6585">
      <w:bodyDiv w:val="1"/>
      <w:marLeft w:val="0"/>
      <w:marRight w:val="0"/>
      <w:marTop w:val="0"/>
      <w:marBottom w:val="0"/>
      <w:divBdr>
        <w:top w:val="none" w:sz="0" w:space="0" w:color="auto"/>
        <w:left w:val="none" w:sz="0" w:space="0" w:color="auto"/>
        <w:bottom w:val="none" w:sz="0" w:space="0" w:color="auto"/>
        <w:right w:val="none" w:sz="0" w:space="0" w:color="auto"/>
      </w:divBdr>
    </w:div>
    <w:div w:id="473333594">
      <w:bodyDiv w:val="1"/>
      <w:marLeft w:val="0"/>
      <w:marRight w:val="0"/>
      <w:marTop w:val="0"/>
      <w:marBottom w:val="0"/>
      <w:divBdr>
        <w:top w:val="none" w:sz="0" w:space="0" w:color="auto"/>
        <w:left w:val="none" w:sz="0" w:space="0" w:color="auto"/>
        <w:bottom w:val="none" w:sz="0" w:space="0" w:color="auto"/>
        <w:right w:val="none" w:sz="0" w:space="0" w:color="auto"/>
      </w:divBdr>
    </w:div>
    <w:div w:id="712080961">
      <w:bodyDiv w:val="1"/>
      <w:marLeft w:val="0"/>
      <w:marRight w:val="0"/>
      <w:marTop w:val="0"/>
      <w:marBottom w:val="0"/>
      <w:divBdr>
        <w:top w:val="none" w:sz="0" w:space="0" w:color="auto"/>
        <w:left w:val="none" w:sz="0" w:space="0" w:color="auto"/>
        <w:bottom w:val="none" w:sz="0" w:space="0" w:color="auto"/>
        <w:right w:val="none" w:sz="0" w:space="0" w:color="auto"/>
      </w:divBdr>
    </w:div>
    <w:div w:id="1793551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executive-board/membership.html" TargetMode="External"/><Relationship Id="rId18" Type="http://schemas.openxmlformats.org/officeDocument/2006/relationships/hyperlink" Target="http://www.undp.org/content/undp/en/home/executive-board/membership.htm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undocs.org/a/res/72/2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res/72/27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2019-10-25T14:00:00+00:00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Bosnia and Herzegovina</TermName>
          <TermId xmlns="http://schemas.microsoft.com/office/infopath/2007/PartnerControls">ba3b1b14-39bb-4667-83fa-a885abe665b8</TermId>
        </TermInfo>
      </Terms>
    </UNDPCountryTaxHTField0>
    <UndpOUCode xmlns="1ed4137b-41b2-488b-8250-6d369ec27664">BIH</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2019-11-01T04:00:00+00:00</Document_x0020_Coverage_x0020_Period_x0020_Start_x0020_Date>
    <Document_x0020_Coverage_x0020_Period_x0020_End_x0020_Date xmlns="f1161f5b-24a3-4c2d-bc81-44cb9325e8ee">2020-10-31T04:00:00+00:00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1237</Value>
      <Value>331</Value>
      <Value>1107</Value>
      <Value>1</Value>
      <Value>1224</Value>
    </TaxCatchAll>
    <c4e2ab2cc9354bbf9064eeb465a566ea xmlns="1ed4137b-41b2-488b-8250-6d369ec27664">
      <Terms xmlns="http://schemas.microsoft.com/office/infopath/2007/PartnerControls"/>
    </c4e2ab2cc9354bbf9064eeb465a566ea>
    <UndpProjectNo xmlns="1ed4137b-41b2-488b-8250-6d369ec27664">00120690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_dlc_DocId xmlns="f1161f5b-24a3-4c2d-bc81-44cb9325e8ee">ATLASPDC-4-107190</_dlc_DocId>
    <_dlc_DocIdUrl xmlns="f1161f5b-24a3-4c2d-bc81-44cb9325e8ee">
      <Url>https://info.undp.org/docs/pdc/_layouts/DocIdRedir.aspx?ID=ATLASPDC-4-107190</Url>
      <Description>ATLASPDC-4-107190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45F2EE-5DFF-40C7-BD4D-55FE79EF000E}">
  <ds:schemaRefs>
    <ds:schemaRef ds:uri="http://schemas.microsoft.com/sharepoint/v3/contenttype/forms"/>
  </ds:schemaRefs>
</ds:datastoreItem>
</file>

<file path=customXml/itemProps2.xml><?xml version="1.0" encoding="utf-8"?>
<ds:datastoreItem xmlns:ds="http://schemas.openxmlformats.org/officeDocument/2006/customXml" ds:itemID="{E6EC7EB7-BA59-408F-B20A-057D62A594A4}">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5913ed51-4280-4ccf-a85e-91e5caa49d34"/>
    <ds:schemaRef ds:uri="http://schemas.microsoft.com/office/2006/metadata/properties"/>
  </ds:schemaRefs>
</ds:datastoreItem>
</file>

<file path=customXml/itemProps3.xml><?xml version="1.0" encoding="utf-8"?>
<ds:datastoreItem xmlns:ds="http://schemas.openxmlformats.org/officeDocument/2006/customXml" ds:itemID="{65417045-6A7F-4FDF-AE8C-B51ABD8846FC}"/>
</file>

<file path=customXml/itemProps4.xml><?xml version="1.0" encoding="utf-8"?>
<ds:datastoreItem xmlns:ds="http://schemas.openxmlformats.org/officeDocument/2006/customXml" ds:itemID="{1F8870C7-B910-4F12-9FB5-3B022AE59512}">
  <ds:schemaRefs>
    <ds:schemaRef ds:uri="http://schemas.openxmlformats.org/officeDocument/2006/bibliography"/>
  </ds:schemaRefs>
</ds:datastoreItem>
</file>

<file path=customXml/itemProps5.xml><?xml version="1.0" encoding="utf-8"?>
<ds:datastoreItem xmlns:ds="http://schemas.openxmlformats.org/officeDocument/2006/customXml" ds:itemID="{1E13B195-B4DE-4154-A673-0929B991E704}"/>
</file>

<file path=customXml/itemProps6.xml><?xml version="1.0" encoding="utf-8"?>
<ds:datastoreItem xmlns:ds="http://schemas.openxmlformats.org/officeDocument/2006/customXml" ds:itemID="{8D34962E-4BE3-47F2-89DE-1EAF5D6BD56D}"/>
</file>

<file path=docProps/app.xml><?xml version="1.0" encoding="utf-8"?>
<Properties xmlns="http://schemas.openxmlformats.org/officeDocument/2006/extended-properties" xmlns:vt="http://schemas.openxmlformats.org/officeDocument/2006/docPropsVTypes">
  <Template>Normal</Template>
  <TotalTime>0</TotalTime>
  <Pages>10</Pages>
  <Words>3165</Words>
  <Characters>18041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Søknadsrapport</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c:title>
  <dc:subject/>
  <dc:creator>Sinisa Ignjatic</dc:creator>
  <cp:keywords/>
  <cp:lastModifiedBy>UNDP</cp:lastModifiedBy>
  <cp:revision>2</cp:revision>
  <dcterms:created xsi:type="dcterms:W3CDTF">2019-10-25T14:00:00Z</dcterms:created>
  <dcterms:modified xsi:type="dcterms:W3CDTF">2019-10-25T14:00:00Z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LastSaved">
    <vt:filetime>2019-05-22T00:00:00Z</vt:filetime>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1237;#Bosnia and Herzegovina|ba3b1b14-39bb-4667-83fa-a885abe665b8</vt:lpwstr>
  </property>
  <property fmtid="{D5CDD505-2E9C-101B-9397-08002B2CF9AE}" pid="6" name="UndpDocTypeMM">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1224;#BIH|d5746c13-d793-48c3-975d-cb1e743c116c</vt:lpwstr>
  </property>
  <property fmtid="{D5CDD505-2E9C-101B-9397-08002B2CF9AE}" pid="10" name="Atlas Document Status">
    <vt:lpwstr>763;#Draft|121d40a5-e62e-4d42-82e4-d6d12003de0a</vt:lpwstr>
  </property>
  <property fmtid="{D5CDD505-2E9C-101B-9397-08002B2CF9AE}" pid="11" name="Atlas Document Type">
    <vt:lpwstr>1107;#Other|10be685e-4bef-4aec-b905-4df3748c0781</vt:lpwstr>
  </property>
  <property fmtid="{D5CDD505-2E9C-101B-9397-08002B2CF9AE}" pid="12" name="eRegFilingCodeMM">
    <vt:lpwstr/>
  </property>
  <property fmtid="{D5CDD505-2E9C-101B-9397-08002B2CF9AE}" pid="13" name="UndpUnitMM">
    <vt:lpwstr/>
  </property>
  <property fmtid="{D5CDD505-2E9C-101B-9397-08002B2CF9AE}" pid="14" name="UNDPFocusAreas">
    <vt:lpwstr>331;#Cross-cutting priorities|265f8030-1ea1-4557-a76e-1f19c9757fbc</vt:lpwstr>
  </property>
  <property fmtid="{D5CDD505-2E9C-101B-9397-08002B2CF9AE}" pid="15" name="_dlc_DocIdItemGuid">
    <vt:lpwstr>c8938858-e356-45be-9383-2f54173103f4</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